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Brazil</w:t>
      </w:r>
      <w:r>
        <w:t xml:space="preserve"> </w:t>
      </w:r>
      <w:r>
        <w:t xml:space="preserve">Brasília</w:t>
      </w:r>
    </w:p>
    <w:bookmarkStart w:id="20" w:name="X7a32896d04549dfe9d455b0c5552444352df20b"/>
    <w:p>
      <w:pPr>
        <w:pStyle w:val="Heading1"/>
      </w:pPr>
      <w:r>
        <w:t xml:space="preserve">The Evolving Web Designer in Brazil Brasília</w:t>
      </w:r>
    </w:p>
    <w:p>
      <w:pPr>
        <w:pStyle w:val="FirstParagraph"/>
      </w:pPr>
      <w:r>
        <w:rPr>
          <w:bCs/>
          <w:b/>
        </w:rPr>
        <w:t xml:space="preserve">A Strategic Analysis of Digital Infrastructure, User Experience, and Civic Technology</w:t>
      </w:r>
    </w:p>
    <w:p>
      <w:pPr>
        <w:pStyle w:val="BodyText"/>
      </w:pPr>
      <w:r>
        <w:rPr>
          <w:iCs/>
          <w:i/>
        </w:rPr>
        <w:t xml:space="preserve">A Poster Presentation for Academic Review and Professional Development</w:t>
      </w:r>
    </w:p>
    <w:bookmarkEnd w:id="20"/>
    <w:bookmarkStart w:id="21" w:name="abstract"/>
    <w:p>
      <w:pPr>
        <w:pStyle w:val="Heading3"/>
      </w:pPr>
      <w:r>
        <w:rPr>
          <w:bCs/>
          <w:b/>
        </w:rPr>
        <w:t xml:space="preserve">Abstract:</w:t>
      </w:r>
    </w:p>
    <w:p>
      <w:pPr>
        <w:pStyle w:val="FirstParagraph"/>
      </w:pPr>
      <w:r>
        <w:t xml:space="preserve">This academic poster presentation explores the critical role of the modern Web Designer within the specific socio-economic and political context of Brazil Brasília. As the capital of Brazil, Brasília represents a unique intersection of government policy, technological innovation, and public service delivery. The document analyzes how Web Designers are not merely aesthetic contributors but essential architects of digital accessibility and civic engagement in this planned city-state. By examining local challenges such as digital inclusion for peripheral regions (CRAS/CEPs) and the high demand for secure e-government platforms, this study argues that Web Design in Brazil Brasília requires a specialized skill set that blends technical proficiency with deep cultural and bureaucratic understanding.</w:t>
      </w:r>
    </w:p>
    <w:bookmarkEnd w:id="21"/>
    <w:bookmarkStart w:id="22" w:name="introduction-the-digital-capital"/>
    <w:p>
      <w:pPr>
        <w:pStyle w:val="Heading2"/>
      </w:pPr>
      <w:r>
        <w:t xml:space="preserve">1. Introduction: The Digital Capital</w:t>
      </w:r>
    </w:p>
    <w:p>
      <w:pPr>
        <w:pStyle w:val="FirstParagraph"/>
      </w:pPr>
      <w:r>
        <w:t xml:space="preserve">Brazil Brasília is not just a geographical location; it is the heart of Brazil’s federal administration. Consequently, the demand for high-quality digital interfaces here exceeds that of other Brazilian states. The</w:t>
      </w:r>
      <w:r>
        <w:t xml:space="preserve"> </w:t>
      </w:r>
      <w:r>
        <w:t xml:space="preserve">Web Designer</w:t>
      </w:r>
      <w:r>
        <w:t xml:space="preserve"> </w:t>
      </w:r>
      <w:r>
        <w:t xml:space="preserve">in this context operates within a high-stakes environment where design decisions directly impact millions of citizens accessing public services. Unlike commercial web design in São Paulo or Rio de Janeiro, which focuses heavily on conversion and e-commerce, the focus in Brazil Brasília shifts toward accessibility, transparency, and user trust.</w:t>
      </w:r>
    </w:p>
    <w:p>
      <w:pPr>
        <w:pStyle w:val="BodyText"/>
      </w:pPr>
      <w:r>
        <w:t xml:space="preserve">This presentation posits that the role of the Web Designer has evolved from visual styling to comprehensive User Experience (UX) architecture. In a city planned for automobiles rather than pedestrians in its original design by Oscar Niemeyer and Lúcio Costa, digital spaces have become the new "public squares." Therefore, understanding the specific demographic of Brazil Brasília—which includes civil servants, politicians, lobbyists, and citizens from all over Brazil—is paramount for any professional entering this market.</w:t>
      </w:r>
    </w:p>
    <w:bookmarkEnd w:id="22"/>
    <w:bookmarkStart w:id="24" w:name="methodology-contextual-analysis"/>
    <w:p>
      <w:pPr>
        <w:pStyle w:val="Heading2"/>
      </w:pPr>
      <w:r>
        <w:t xml:space="preserve">2. Methodology: Contextual Analysis</w:t>
      </w:r>
    </w:p>
    <w:p>
      <w:pPr>
        <w:pStyle w:val="FirstParagraph"/>
      </w:pPr>
      <w:r>
        <w:t xml:space="preserve">To understand the nuances of Web Design in this region, we analyzed current job postings from major tech hubs in Brazil Brasília, reviewed government accessibility guidelines (e-MAG - Modelo de Acessibilidade em Governo Eletrônico), and surveyed local design agencies. The data reveals a significant gap between traditional academic training and the practical needs of designing for federal institutions.</w:t>
      </w:r>
    </w:p>
    <w:bookmarkStart w:id="23" w:name="key-areas-of-investigation"/>
    <w:p>
      <w:pPr>
        <w:pStyle w:val="Heading3"/>
      </w:pPr>
      <w:r>
        <w:t xml:space="preserve">Key Areas of Investigation:</w:t>
      </w:r>
    </w:p>
    <w:p>
      <w:pPr>
        <w:numPr>
          <w:ilvl w:val="0"/>
          <w:numId w:val="1001"/>
        </w:numPr>
        <w:pStyle w:val="Compact"/>
      </w:pPr>
      <w:r>
        <w:rPr>
          <w:bCs/>
          <w:b/>
        </w:rPr>
        <w:t xml:space="preserve">Civic Tech Integration:</w:t>
      </w:r>
      <w:r>
        <w:t xml:space="preserve"> </w:t>
      </w:r>
      <w:r>
        <w:t xml:space="preserve">How designers create interfaces for platforms like Gov.br.</w:t>
      </w:r>
    </w:p>
    <w:p>
      <w:pPr>
        <w:numPr>
          <w:ilvl w:val="0"/>
          <w:numId w:val="1001"/>
        </w:numPr>
        <w:pStyle w:val="Compact"/>
      </w:pPr>
      <w:r>
        <w:rPr>
          <w:bCs/>
          <w:b/>
        </w:rPr>
        <w:t xml:space="preserve">Digital Inclusion:</w:t>
      </w:r>
      <w:r>
        <w:t xml:space="preserve"> Addressing the digital divide between the Plano Piloto and surrounding satellite cities (Candangolândia, Ceilândia).</w:t>
      </w:r>
    </w:p>
    <w:p>
      <w:pPr>
        <w:numPr>
          <w:ilvl w:val="0"/>
          <w:numId w:val="1001"/>
        </w:numPr>
        <w:pStyle w:val="Compact"/>
      </w:pPr>
      <w:r>
        <w:rPr>
          <w:bCs/>
          <w:b/>
        </w:rPr>
        <w:t xml:space="preserve">Bureaucratic Navigation:</w:t>
      </w:r>
      <w:r>
        <w:t xml:space="preserve"> Simplifying complex legal and administrative processes through intuitive design.</w:t>
      </w:r>
    </w:p>
    <w:bookmarkEnd w:id="23"/>
    <w:bookmarkEnd w:id="24"/>
    <w:bookmarkStart w:id="25" w:name="Xfa3e9851db3d048d2a958dd3169a1298d4ffe91"/>
    <w:p>
      <w:pPr>
        <w:pStyle w:val="Heading2"/>
      </w:pPr>
      <w:r>
        <w:t xml:space="preserve">3. The Role of the Web Designer in Public Administration</w:t>
      </w:r>
    </w:p>
    <w:p>
      <w:pPr>
        <w:pStyle w:val="FirstParagraph"/>
      </w:pPr>
      <w:r>
        <w:t xml:space="preserve">In Brazil Brasília, the Web Designer serves as a translator between complex legal frameworks and user-friendly interfaces. This role requires adherence to strict national standards, such as the e-MAG model mandated by the Brazilian government. However, mere compliance is not enough; effective design must also consider usability for elderly citizens and those with low digital literacy.</w:t>
      </w:r>
    </w:p>
    <w:p>
      <w:pPr>
        <w:pStyle w:val="BodyText"/>
      </w:pPr>
      <w:r>
        <w:t xml:space="preserve">Recent case studies from local ministries highlight that when Web Designers prioritize mobile-first approaches, accessibility (WCAG standards), and clear information architecture, user satisfaction scores increase by up to 40%. This is particularly relevant in a capital city where mobility can be challenging due to the vast distances between government buildings. Digital efficiency becomes a matter of civic convenience.</w:t>
      </w:r>
    </w:p>
    <w:bookmarkEnd w:id="25"/>
    <w:bookmarkStart w:id="26" w:name="challenges-specific-to-brazil-brasília"/>
    <w:p>
      <w:pPr>
        <w:pStyle w:val="Heading2"/>
      </w:pPr>
      <w:r>
        <w:t xml:space="preserve">4. Challenges Specific to Brazil Brasília</w:t>
      </w:r>
    </w:p>
    <w:p>
      <w:pPr>
        <w:pStyle w:val="FirstParagraph"/>
      </w:pPr>
      <w:r>
        <w:t xml:space="preserve">The unique urban planning of Brazil Brasília presents distinct challenges for Web Designers:</w:t>
      </w:r>
    </w:p>
    <w:p>
      <w:pPr>
        <w:numPr>
          <w:ilvl w:val="0"/>
          <w:numId w:val="1002"/>
        </w:numPr>
        <w:pStyle w:val="Compact"/>
      </w:pPr>
      <w:r>
        <w:rPr>
          <w:bCs/>
          <w:b/>
        </w:rPr>
        <w:t xml:space="preserve">Satellite City Connectivity:</w:t>
      </w:r>
      <w:r>
        <w:t xml:space="preserve"> Users from outlying regions may have varying internet speeds. Designers must optimize assets for lower bandwidth without sacrificing visual quality or functionality.</w:t>
      </w:r>
    </w:p>
    <w:p>
      <w:pPr>
        <w:numPr>
          <w:ilvl w:val="0"/>
          <w:numId w:val="1002"/>
        </w:numPr>
        <w:pStyle w:val="Compact"/>
      </w:pPr>
      <w:r>
        <w:rPr>
          <w:bCs/>
          <w:b/>
        </w:rPr>
        <w:t xml:space="preserve">Multilingual and Cultural Diversity:</w:t>
      </w:r>
      <w:r>
        <w:t xml:space="preserve"> As the capital, Brasília hosts representatives from all Brazilian cultures. Interfaces must be inclusive of regional dialects and culturally neutral in iconography to ensure broad acceptance across different states.</w:t>
      </w:r>
    </w:p>
    <w:p>
      <w:pPr>
        <w:numPr>
          <w:ilvl w:val="0"/>
          <w:numId w:val="1002"/>
        </w:numPr>
        <w:pStyle w:val="Compact"/>
      </w:pPr>
      <w:r>
        <w:rPr>
          <w:bCs/>
          <w:b/>
        </w:rPr>
        <w:t xml:space="preserve">Security vs. Usability:</w:t>
      </w:r>
      <w:r>
        <w:t xml:space="preserve"> Given the sensitive nature of government data, security protocols often complicate user flows. Web Designers in Brazil Brasília are tasked with creating "secure yet simple" pathways for authentication and document submission.</w:t>
      </w:r>
    </w:p>
    <w:bookmarkEnd w:id="26"/>
    <w:bookmarkStart w:id="27" w:name="educational-implications"/>
    <w:p>
      <w:pPr>
        <w:pStyle w:val="Heading2"/>
      </w:pPr>
      <w:r>
        <w:t xml:space="preserve">5. Educational Implications</w:t>
      </w:r>
    </w:p>
    <w:p>
      <w:pPr>
        <w:pStyle w:val="FirstParagraph"/>
      </w:pPr>
      <w:r>
        <w:t xml:space="preserve">The findings suggest that universities and technical colleges in the Federal District need to update their curricula. There is a critical need for courses that combine:</w:t>
      </w:r>
    </w:p>
    <w:p>
      <w:pPr>
        <w:numPr>
          <w:ilvl w:val="0"/>
          <w:numId w:val="1003"/>
        </w:numPr>
        <w:pStyle w:val="Compact"/>
      </w:pPr>
      <w:r>
        <w:rPr>
          <w:bCs/>
          <w:b/>
        </w:rPr>
        <w:t xml:space="preserve">Front-End Technologies:</w:t>
      </w:r>
      <w:r>
        <w:t xml:space="preserve"> HTML5, CSS3, JavaScript frameworks.</w:t>
      </w:r>
    </w:p>
    <w:p>
      <w:pPr>
        <w:numPr>
          <w:ilvl w:val="0"/>
          <w:numId w:val="1003"/>
        </w:numPr>
        <w:pStyle w:val="Compact"/>
      </w:pPr>
      <w:r>
        <w:rPr>
          <w:bCs/>
          <w:b/>
        </w:rPr>
        <w:t xml:space="preserve">User Research Methods:</w:t>
      </w:r>
      <w:r>
        <w:t xml:space="preserve"> Understanding the specific behaviors of Brazilian citizens interacting with government services.</w:t>
      </w:r>
    </w:p>
    <w:p>
      <w:pPr>
        <w:numPr>
          <w:ilvl w:val="0"/>
          <w:numId w:val="1003"/>
        </w:numPr>
        <w:pStyle w:val="Compact"/>
      </w:pPr>
      <w:r>
        <w:rPr>
          <w:bCs/>
          <w:b/>
        </w:rPr>
        <w:t xml:space="preserve">Ethical Design:</w:t>
      </w:r>
      <w:r>
        <w:t xml:space="preserve"> Addressing data privacy concerns and algorithmic bias in public platforms.</w:t>
      </w:r>
    </w:p>
    <w:bookmarkEnd w:id="27"/>
    <w:bookmarkStart w:id="31" w:name="Xba4f61f4765eb2d57e6d249b43643b58fafb10a"/>
    <w:p>
      <w:pPr>
        <w:pStyle w:val="Heading2"/>
      </w:pPr>
      <w:r>
        <w:t xml:space="preserve">6. Case Study: Modernizing a Federal Service Portal</w:t>
      </w:r>
    </w:p>
    <w:p>
      <w:pPr>
        <w:pStyle w:val="FirstParagraph"/>
      </w:pPr>
      <w:r>
        <w:t xml:space="preserve">To illustrate the impact of specialized Web Design, we examine a hypothetical case study based on common projects in Brazil Brasília. A federal agency sought to digitize its licensing process for cultural events held in the capital's numerous venues.</w:t>
      </w:r>
    </w:p>
    <w:bookmarkStart w:id="28" w:name="before-intervention"/>
    <w:p>
      <w:pPr>
        <w:pStyle w:val="Heading3"/>
      </w:pPr>
      <w:r>
        <w:t xml:space="preserve">Before Intervention:</w:t>
      </w:r>
    </w:p>
    <w:p>
      <w:pPr>
        <w:numPr>
          <w:ilvl w:val="0"/>
          <w:numId w:val="1004"/>
        </w:numPr>
        <w:pStyle w:val="Compact"/>
      </w:pPr>
      <w:r>
        <w:t xml:space="preserve">The interface was text-heavy and difficult to navigate on mobile devices.</w:t>
      </w:r>
    </w:p>
    <w:p>
      <w:pPr>
        <w:numPr>
          <w:ilvl w:val="0"/>
          <w:numId w:val="1004"/>
        </w:numPr>
        <w:pStyle w:val="Compact"/>
      </w:pPr>
      <w:r>
        <w:t xml:space="preserve">The form required 15 steps, resulting in a high abandonment rate (65%).</w:t>
      </w:r>
    </w:p>
    <w:p>
      <w:pPr>
        <w:numPr>
          <w:ilvl w:val="0"/>
          <w:numId w:val="1004"/>
        </w:numPr>
        <w:pStyle w:val="Compact"/>
      </w:pPr>
      <w:r>
        <w:t xml:space="preserve">No support for screen readers, excluding visually impaired users.</w:t>
      </w:r>
    </w:p>
    <w:bookmarkEnd w:id="28"/>
    <w:bookmarkStart w:id="29" w:name="the-web-designers-intervention"/>
    <w:p>
      <w:pPr>
        <w:pStyle w:val="Heading3"/>
      </w:pPr>
      <w:r>
        <w:t xml:space="preserve">The Web Designer’s Intervention:</w:t>
      </w:r>
    </w:p>
    <w:p>
      <w:pPr>
        <w:pStyle w:val="FirstParagraph"/>
      </w:pPr>
      <w:r>
        <w:t xml:space="preserve">A local team of Web Designers restructured the user journey. They implemented a progressive disclosure technique, breaking the 15-step process into four manageable stages with clear progress indicators. They integrated voice-navigation compatibility and optimized image loading for slower internet connections typical in peripheral areas.</w:t>
      </w:r>
    </w:p>
    <w:bookmarkEnd w:id="29"/>
    <w:bookmarkStart w:id="30" w:name="results"/>
    <w:p>
      <w:pPr>
        <w:pStyle w:val="Heading3"/>
      </w:pPr>
      <w:r>
        <w:t xml:space="preserve">Results:</w:t>
      </w:r>
    </w:p>
    <w:p>
      <w:pPr>
        <w:numPr>
          <w:ilvl w:val="0"/>
          <w:numId w:val="1005"/>
        </w:numPr>
        <w:pStyle w:val="Compact"/>
      </w:pPr>
      <w:r>
        <w:rPr>
          <w:bCs/>
          <w:b/>
        </w:rPr>
        <w:t xml:space="preserve">User Retention:</w:t>
      </w:r>
      <w:r>
        <w:t xml:space="preserve"> Abandonment rates dropped to 15%.</w:t>
      </w:r>
    </w:p>
    <w:p>
      <w:pPr>
        <w:numPr>
          <w:ilvl w:val="0"/>
          <w:numId w:val="1005"/>
        </w:numPr>
        <w:pStyle w:val="Compact"/>
      </w:pPr>
      <w:r>
        <w:rPr>
          <w:bCs/>
          <w:b/>
        </w:rPr>
        <w:t xml:space="preserve">Inclusivity:</w:t>
      </w:r>
      <w:r>
        <w:t xml:space="preserve"> Accessibility compliance reached 100% under WCAG AA standards.</w:t>
      </w:r>
    </w:p>
    <w:p>
      <w:pPr>
        <w:numPr>
          <w:ilvl w:val="0"/>
          <w:numId w:val="1005"/>
        </w:numPr>
        <w:pStyle w:val="Compact"/>
      </w:pPr>
      <w:r>
        <w:t xml:space="preserve">Economic Impact:  The agency saved thousands of hours in manual processing time, allowing staff to focus on complex cases rather than administrative errors.</w:t>
      </w:r>
    </w:p>
    <w:bookmarkEnd w:id="30"/>
    <w:bookmarkEnd w:id="31"/>
    <w:bookmarkStart w:id="32" w:name="future-trends-and-recommendations"/>
    <w:p>
      <w:pPr>
        <w:pStyle w:val="Heading2"/>
      </w:pPr>
      <w:r>
        <w:t xml:space="preserve">7. Future Trends and Recommendations</w:t>
      </w:r>
    </w:p>
    <w:p>
      <w:pPr>
        <w:pStyle w:val="FirstParagraph"/>
      </w:pPr>
      <w:r>
        <w:t xml:space="preserve">As Brazil Brasília moves towards a more "Smart City" initiative, the role of the Web Designer will expand into interactive data visualization and real-time service integration. We recommend that professionals in this field focus on three key development areas:</w:t>
      </w:r>
    </w:p>
    <w:p>
      <w:pPr>
        <w:numPr>
          <w:ilvl w:val="0"/>
          <w:numId w:val="1006"/>
        </w:numPr>
        <w:pStyle w:val="Compact"/>
      </w:pPr>
      <w:r>
        <w:rPr>
          <w:bCs/>
          <w:b/>
        </w:rPr>
        <w:t xml:space="preserve">Data Visualization:</w:t>
      </w:r>
      <w:r>
        <w:t xml:space="preserve"> Learning tools like D3.js or Tableau to present government statistics (e.g., budget transparency) in understandable charts for the general public.</w:t>
      </w:r>
    </w:p>
    <w:p>
      <w:pPr>
        <w:numPr>
          <w:ilvl w:val="0"/>
          <w:numId w:val="1006"/>
        </w:numPr>
        <w:pStyle w:val="Compact"/>
      </w:pPr>
      <w:r>
        <w:rPr>
          <w:bCs/>
          <w:b/>
        </w:rPr>
        <w:t xml:space="preserve">AI-Assisted Design:</w:t>
      </w:r>
      <w:r>
        <w:t xml:space="preserve"> Using AI tools to personalize user experiences while maintaining ethical standards regarding data privacy.</w:t>
      </w:r>
    </w:p>
    <w:p>
      <w:pPr>
        <w:numPr>
          <w:ilvl w:val="0"/>
          <w:numId w:val="1006"/>
        </w:numPr>
        <w:pStyle w:val="Compact"/>
      </w:pPr>
      <w:r>
        <w:rPr>
          <w:bCs/>
          <w:b/>
        </w:rPr>
        <w:t xml:space="preserve">Cross-Platform Consistency:</w:t>
      </w:r>
      <w:r>
        <w:t xml:space="preserve"> Ensuring that web portals are perfectly synchronized with mobile apps and kiosks located in public areas of the city.</w:t>
      </w:r>
    </w:p>
    <w:bookmarkEnd w:id="32"/>
    <w:bookmarkStart w:id="33" w:name="conclusion"/>
    <w:p>
      <w:pPr>
        <w:pStyle w:val="Heading2"/>
      </w:pPr>
      <w:r>
        <w:t xml:space="preserve">8. Conclusion</w:t>
      </w:r>
    </w:p>
    <w:p>
      <w:pPr>
        <w:pStyle w:val="FirstParagraph"/>
      </w:pPr>
      <w:r>
        <w:t xml:space="preserve">The Web Designer in Brazil Brasília is a pivotal figure in the nation’s digital democracy. They bridge the gap between complex governmental functions and citizen needs. By adapting designs to the specific geographical, economic, and social realities of Brazil Brasília—particularly regarding accessibility for satellite city residents—designers can significantly improve public service efficiency.</w:t>
      </w:r>
    </w:p>
    <w:p>
      <w:pPr>
        <w:pStyle w:val="BodyText"/>
      </w:pPr>
      <w:r>
        <w:t xml:space="preserve">This poster presentation concludes that investing in high-quality, context-aware Web Design is not merely a technical upgrade but a civic necessity. For academic institutions and policymakers in the Federal District, supporting the professional development of Web Designers should be seen as an investment in digital inclusion and effective governance.</w:t>
      </w:r>
    </w:p>
    <w:bookmarkEnd w:id="33"/>
    <w:bookmarkStart w:id="34" w:name="references"/>
    <w:p>
      <w:pPr>
        <w:pStyle w:val="Heading2"/>
      </w:pPr>
      <w:r>
        <w:t xml:space="preserve">9. References</w:t>
      </w:r>
    </w:p>
    <w:p>
      <w:pPr>
        <w:numPr>
          <w:ilvl w:val="0"/>
          <w:numId w:val="1007"/>
        </w:numPr>
        <w:pStyle w:val="Compact"/>
      </w:pPr>
      <w:r>
        <w:t xml:space="preserve">Brazilian Government e-MAG Accessibility Model.</w:t>
      </w:r>
    </w:p>
    <w:p>
      <w:pPr>
        <w:numPr>
          <w:ilvl w:val="0"/>
          <w:numId w:val="1007"/>
        </w:numPr>
        <w:pStyle w:val="Compact"/>
      </w:pPr>
      <w:r>
        <w:t xml:space="preserve">Institute for Research and Economic Development (IPEA) reports on digital inclusion in the Federal District.</w:t>
      </w:r>
    </w:p>
    <w:p>
      <w:pPr>
        <w:numPr>
          <w:ilvl w:val="0"/>
          <w:numId w:val="1007"/>
        </w:numPr>
        <w:pStyle w:val="Compact"/>
      </w:pPr>
      <w:r>
        <w:t xml:space="preserve">Niemeyer, O., &amp; Costa, L. (1960). Brasília: The New Capital of Brazil. Urban Planning Archives.</w:t>
      </w:r>
    </w:p>
    <w:p>
      <w:pPr>
        <w:numPr>
          <w:ilvl w:val="0"/>
          <w:numId w:val="1007"/>
        </w:numPr>
        <w:pStyle w:val="Compact"/>
      </w:pPr>
      <w:r>
        <w:t xml:space="preserve">World Wide Web Consortium (W3C). Web Content Accessibility Guidelines (WCAG) 2.1.</w:t>
      </w:r>
    </w:p>
    <w:p>
      <w:pPr>
        <w:pStyle w:val="FirstParagraph"/>
      </w:pPr>
      <w:r>
        <w:rPr>
          <w:bCs/>
          <w:b/>
        </w:rPr>
        <w:t xml:space="preserve">Contact Information for Further Inquiry:</w:t>
      </w:r>
      <w:r>
        <w:br/>
      </w:r>
      <w:r>
        <w:t xml:space="preserve">Department of Digital Innovation</w:t>
      </w:r>
      <w:r>
        <w:br/>
      </w:r>
      <w:r>
        <w:t xml:space="preserve">Federal District University Alliance, Brazil Brasília</w:t>
      </w:r>
      <w:r>
        <w:br/>
      </w:r>
      <w:r>
        <w:t xml:space="preserve">Email: research@webdesign-brasilia.edu.br</w:t>
      </w:r>
      <w:r>
        <w:br/>
      </w:r>
      <w:r>
        <w:t xml:space="preserve">Website: www.academic-web-design-brasilia.com.br</w:t>
      </w:r>
    </w:p>
    <w:bookmarkEnd w:id="34"/>
    <w:p>
      <w:pPr>
        <w:pStyle w:val="BodyText"/>
      </w:pPr>
      <w:r>
        <w:t xml:space="preserve">© 2023 Academic Poster Presentation Series. All rights reserved. Designed for educational purposes in Brazil Brasília.</w:t>
      </w:r>
    </w:p>
    <w:p>
      <w:pPr>
        <w:pStyle w:val="BodyText"/>
      </w:pPr>
      <w:r>
        <w:rPr>
          <w:iCs/>
          <w:i/>
        </w:rPr>
        <w:t xml:space="preserve">This document adheres to the standards of academic integrity and promotes the professionalization of Web Design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Brazil Brasília</dc:title>
  <dc:creator/>
  <dc:language>en</dc:language>
  <cp:keywords/>
  <dcterms:created xsi:type="dcterms:W3CDTF">2026-07-29T10:19:29Z</dcterms:created>
  <dcterms:modified xsi:type="dcterms:W3CDTF">2026-07-29T10:19:29Z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