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Aesthetic</w:t>
      </w:r>
      <w:r>
        <w:t xml:space="preserve"> </w:t>
      </w:r>
      <w:r>
        <w:t xml:space="preserve">Harmony: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Japan</w:t>
      </w:r>
      <w:r>
        <w:t xml:space="preserve"> </w:t>
      </w:r>
      <w:r>
        <w:t xml:space="preserve">Kyoto</w:t>
      </w:r>
    </w:p>
    <w:bookmarkStart w:id="20" w:name="aesthetic-harmony-digital-functionality"/>
    <w:p>
      <w:pPr>
        <w:pStyle w:val="Heading1"/>
      </w:pPr>
      <w:r>
        <w:t xml:space="preserve">Aesthetic Harmony &amp; Digital Functionality</w:t>
      </w:r>
    </w:p>
    <w:p>
      <w:pPr>
        <w:pStyle w:val="FirstParagraph"/>
      </w:pPr>
      <w:r>
        <w:t xml:space="preserve">The Evolving Role of the Web Designer in Japan Kyoto: Bridging Traditional Craftsmanship with Modern Interface Design</w:t>
      </w:r>
    </w:p>
    <w:p>
      <w:pPr>
        <w:pStyle w:val="BodyText"/>
      </w:pPr>
      <w:r>
        <w:rPr>
          <w:bCs/>
          <w:b/>
        </w:rPr>
        <w:t xml:space="preserve">A Poster Presentation Academic Document</w:t>
      </w:r>
    </w:p>
    <w:p>
      <w:pPr>
        <w:pStyle w:val="BodyText"/>
      </w:pPr>
      <w:r>
        <w:rPr>
          <w:iCs/>
          <w:i/>
        </w:rPr>
        <w:t xml:space="preserve">Focused Region: Japan Kyoto | Discipline: Digital Media Studies &amp; UX/UI Design</w:t>
      </w:r>
    </w:p>
    <w:bookmarkEnd w:id="20"/>
    <w:bookmarkStart w:id="21" w:name="abstract"/>
    <w:p>
      <w:pPr>
        <w:pStyle w:val="Heading3"/>
      </w:pPr>
      <w:r>
        <w:t xml:space="preserve">Abstract</w:t>
      </w:r>
    </w:p>
    <w:p>
      <w:pPr>
        <w:pStyle w:val="FirstParagraph"/>
      </w:pPr>
      <w:r>
        <w:t xml:space="preserve">This poster presentation explores the critical and multifaceted role of the Web Designer within the unique cultural and historical context of Japan Kyoto. As a city where ancient traditions seamlessly integrate with contemporary life, Japan Kyoto presents a distinct challenge for digital interface creation. This document argues that modern web designers must transcend mere technical proficiency to become cultural translators, synthesizing the minimalist aesthetics of Zen Buddhism with high-performance digital architecture. Through an analysis of local design trends, user experience (UX) expectations in Japanese culture and the global influence of Kyoto-based tourism this study highlights how web designers serve as vital intermediaries between heritage preservation and digital innovation.</w:t>
      </w:r>
    </w:p>
    <w:bookmarkEnd w:id="21"/>
    <w:bookmarkStart w:id="22" w:name="introduction-the-context-of-japan-kyoto"/>
    <w:p>
      <w:pPr>
        <w:pStyle w:val="Heading2"/>
      </w:pPr>
      <w:r>
        <w:t xml:space="preserve">1. Introduction: The Context of Japan Kyoto</w:t>
      </w:r>
    </w:p>
    <w:p>
      <w:pPr>
        <w:pStyle w:val="FirstParagraph"/>
      </w:pPr>
      <w:r>
        <w:t xml:space="preserve">To understand the specific demands placed on a Web Designer in this region, one must first appreciate the unique environment of Japan Kyoto. Unlike Tokyo which represents futuristic efficiency and neon-lit density, Japan Kyoto is defined by its preservation of history it is the cultural heart where over 100 Buddhist temples and 20 Shinto shrines coexist with modern technology.</w:t>
      </w:r>
    </w:p>
    <w:p>
      <w:pPr>
        <w:pStyle w:val="BodyText"/>
      </w:pPr>
      <w:r>
        <w:t xml:space="preserve">In this context, the Web Designer is not just a coder or a graphic artist; they are curators of digital space. The visual language required to represent Japan Kyoto on the web must evoke a sense of</w:t>
      </w:r>
      <w:r>
        <w:t xml:space="preserve"> </w:t>
      </w:r>
      <w:r>
        <w:rPr>
          <w:iCs/>
          <w:i/>
        </w:rPr>
        <w:t xml:space="preserve">wabi-sabi</w:t>
      </w:r>
      <w:r>
        <w:t xml:space="preserve"> </w:t>
      </w:r>
      <w:r>
        <w:t xml:space="preserve">(the acceptance of transience and imperfection) while maintaining rigorous usability standards expected by international users. The tension between traditional Japanese aesthetics—such as asymmetry, simplicity, and natural materials—and the grid-based, highly structured nature of modern web frameworks creates a complex design landscape that requires nuanced expertise.</w:t>
      </w:r>
    </w:p>
    <w:bookmarkEnd w:id="22"/>
    <w:bookmarkStart w:id="23" w:name="cultural-aesthetics-in-digital-space"/>
    <w:p>
      <w:pPr>
        <w:pStyle w:val="Heading2"/>
      </w:pPr>
      <w:r>
        <w:t xml:space="preserve">2. Cultural Aesthetics in Digital Space</w:t>
      </w:r>
    </w:p>
    <w:p>
      <w:pPr>
        <w:pStyle w:val="FirstParagraph"/>
      </w:pPr>
      <w:r>
        <w:t xml:space="preserve">The core competency of a Web Designer operating in Japan Kyoto involves mastering the translation of physical cultural elements into digital pixels. This section outlines three key aesthetic principles:</w:t>
      </w:r>
    </w:p>
    <w:p>
      <w:pPr>
        <w:numPr>
          <w:ilvl w:val="0"/>
          <w:numId w:val="1001"/>
        </w:numPr>
        <w:pStyle w:val="Compact"/>
      </w:pPr>
      <w:r>
        <w:rPr>
          <w:bCs/>
          <w:b/>
        </w:rPr>
        <w:t xml:space="preserve">Ma (Negative Space):</w:t>
      </w:r>
      <w:r>
        <w:t xml:space="preserve">In Japanese design,</w:t>
      </w:r>
      <w:r>
        <w:t xml:space="preserve"> </w:t>
      </w:r>
      <w:r>
        <w:rPr>
          <w:iCs/>
          <w:i/>
        </w:rPr>
        <w:t xml:space="preserve">Ma</w:t>
      </w:r>
      <w:r>
        <w:t xml:space="preserve"> </w:t>
      </w:r>
      <w:r>
        <w:t xml:space="preserve">refers to the concept of empty space that gives meaning to form. Web Designers must utilize whitespace not just for clarity but as a deliberate stylistic choice that reflects the serene atmosphere of Kyoto’s gardens and tea houses.</w:t>
      </w:r>
    </w:p>
    <w:p>
      <w:pPr>
        <w:numPr>
          <w:ilvl w:val="0"/>
          <w:numId w:val="1001"/>
        </w:numPr>
        <w:pStyle w:val="Compact"/>
      </w:pPr>
      <w:r>
        <w:rPr>
          <w:bCs/>
          <w:b/>
        </w:rPr>
        <w:t xml:space="preserve">Kireaji (Balance):</w:t>
      </w:r>
      <w:r>
        <w:t xml:space="preserve">This concept combines beauty (</w:t>
      </w:r>
      <w:r>
        <w:rPr>
          <w:iCs/>
          <w:i/>
        </w:rPr>
        <w:t xml:space="preserve">ki</w:t>
      </w:r>
      <w:r>
        <w:t xml:space="preserve">) and roughness/texture (</w:t>
      </w:r>
      <w:r>
        <w:rPr>
          <w:iCs/>
          <w:i/>
        </w:rPr>
        <w:t xml:space="preserve">aji</w:t>
      </w:r>
      <w:r>
        <w:t xml:space="preserve">). In web design, this translates to balancing sleek, modern UI components with textured backgrounds that mimic traditional washi paper or wooden lattices.</w:t>
      </w:r>
    </w:p>
    <w:p>
      <w:pPr>
        <w:numPr>
          <w:ilvl w:val="0"/>
          <w:numId w:val="1001"/>
        </w:numPr>
        <w:pStyle w:val="Compact"/>
      </w:pPr>
      <w:r>
        <w:rPr>
          <w:bCs/>
          <w:b/>
        </w:rPr>
        <w:t xml:space="preserve">Iroha (Color Palette):</w:t>
      </w:r>
      <w:r>
        <w:t xml:space="preserve">Moving away from the high-contrast primary colors often seen in Western tech interfaces, Web Designers in Japan Kyoto frequently employ muted earth tones, indigo blues derived from</w:t>
      </w:r>
      <w:r>
        <w:t xml:space="preserve"> </w:t>
      </w:r>
      <w:r>
        <w:rPr>
          <w:iCs/>
          <w:i/>
        </w:rPr>
        <w:t xml:space="preserve">aizome</w:t>
      </w:r>
      <w:r>
        <w:t xml:space="preserve"> </w:t>
      </w:r>
      <w:r>
        <w:t xml:space="preserve">dyeing techniques and soft whites to reflect the seasonal changes of the region.</w:t>
      </w:r>
    </w:p>
    <w:bookmarkEnd w:id="23"/>
    <w:bookmarkStart w:id="26" w:name="X4b7ffb4f38ca0ca8d16229719f55317ea8a1bff"/>
    <w:p>
      <w:pPr>
        <w:pStyle w:val="Heading2"/>
      </w:pPr>
      <w:r>
        <w:t xml:space="preserve">3. The Dual Role: UX Researcher and Cultural Interpreter</w:t>
      </w:r>
    </w:p>
    <w:p>
      <w:pPr>
        <w:pStyle w:val="FirstParagraph"/>
      </w:pPr>
      <w:r>
        <w:t xml:space="preserve">The role of the Web Designer extends beyond visual aesthetics. In Japan Kyoto, user behavior is heavily influenced by local norms such as</w:t>
      </w:r>
      <w:r>
        <w:t xml:space="preserve"> </w:t>
      </w:r>
      <w:r>
        <w:rPr>
          <w:iCs/>
          <w:i/>
        </w:rPr>
        <w:t xml:space="preserve">Omotenashi</w:t>
      </w:r>
      <w:r>
        <w:t xml:space="preserve">, or wholehearted hospitality. Digital Omotenashi implies that the website should anticipate user needs before they arise.</w:t>
      </w:r>
    </w:p>
    <w:bookmarkStart w:id="24" w:name="navigation-and-hierarchy"/>
    <w:p>
      <w:pPr>
        <w:pStyle w:val="Heading3"/>
      </w:pPr>
      <w:r>
        <w:t xml:space="preserve">3.1 Navigation and Hierarchy</w:t>
      </w:r>
    </w:p>
    <w:p>
      <w:pPr>
        <w:pStyle w:val="FirstParagraph"/>
      </w:pPr>
      <w:r>
        <w:t xml:space="preserve">Japans web users often prefer dense information architecture compared to Western users who favor minimalism. However, for international tourists visiting Japan Kyoto, there is a need for simplified navigation. The Web Designer must create dual-path interfaces: one that serves local residents with comprehensive data depth and another that offers streamlined, intuitive pathways for global visitors seeking temple hours or reservation systems.</w:t>
      </w:r>
    </w:p>
    <w:bookmarkEnd w:id="24"/>
    <w:bookmarkStart w:id="25" w:name="mobile-first-approach"/>
    <w:p>
      <w:pPr>
        <w:pStyle w:val="Heading3"/>
      </w:pPr>
      <w:r>
        <w:t xml:space="preserve">2. Mobile-First Approach</w:t>
      </w:r>
    </w:p>
    <w:p>
      <w:pPr>
        <w:pStyle w:val="FirstParagraph"/>
      </w:pPr>
      <w:r>
        <w:t xml:space="preserve">Tourism in Japan Kyoto is increasingly mobile-driven. A significant portion of user traffic comes from smartphone searches made by travelers on-site at locations like Fushimi Inari Shrine or Arashiyama Bamboo Grove. Web Designers must prioritize responsive design that functions flawlessly on smaller screens, ensuring fast load times even in areas with variable connectivity.</w:t>
      </w:r>
    </w:p>
    <w:bookmarkEnd w:id="25"/>
    <w:bookmarkEnd w:id="26"/>
    <w:bookmarkStart w:id="27" w:name="technical-challenges-and-solutions"/>
    <w:p>
      <w:pPr>
        <w:pStyle w:val="Heading2"/>
      </w:pPr>
      <w:r>
        <w:t xml:space="preserve">4. Technical Challenges and Solutions</w:t>
      </w:r>
    </w:p>
    <w:p>
      <w:pPr>
        <w:pStyle w:val="FirstParagraph"/>
      </w:pPr>
      <w:r>
        <w:t xml:space="preserve">The integration of traditional content requires specific technical considerations:</w:t>
      </w:r>
    </w:p>
    <w:p>
      <w:pPr>
        <w:numPr>
          <w:ilvl w:val="0"/>
          <w:numId w:val="1002"/>
        </w:numPr>
        <w:pStyle w:val="Compact"/>
      </w:pPr>
      <w:r>
        <w:rPr>
          <w:bCs/>
          <w:b/>
        </w:rPr>
        <w:t xml:space="preserve">Linguistic Nuance:</w:t>
      </w:r>
      <w:r>
        <w:t xml:space="preserve">Multilingual support is crucial. Web Designers must work closely with linguists to ensure that translations do not just convey meaning but also cultural tone. English sites targeting tourists to Japan Kyoto should avoid overly commercial language, favoring respectful and informative tones.</w:t>
      </w:r>
    </w:p>
    <w:p>
      <w:pPr>
        <w:numPr>
          <w:ilvl w:val="0"/>
          <w:numId w:val="1002"/>
        </w:numPr>
        <w:pStyle w:val="Compact"/>
      </w:pPr>
      <w:r>
        <w:rPr>
          <w:bCs/>
          <w:b/>
        </w:rPr>
        <w:t xml:space="preserve">Accessibility Standards:</w:t>
      </w:r>
      <w:r>
        <w:t xml:space="preserve">As Japan ages its population accessibility for elderly users is a priority. Web Designers must adhere to WCAG guidelines while incorporating larger touch targets and clear typography that respects both modern standards and traditional readability preferences.</w:t>
      </w:r>
    </w:p>
    <w:bookmarkEnd w:id="27"/>
    <w:bookmarkStart w:id="28" w:name="Xa98d788e310553c290cfb22532ba2c7e2d59c34"/>
    <w:p>
      <w:pPr>
        <w:pStyle w:val="Heading2"/>
      </w:pPr>
      <w:r>
        <w:t xml:space="preserve">5. Case Study: Digital Preservation of Heritage Sites</w:t>
      </w:r>
    </w:p>
    <w:p>
      <w:pPr>
        <w:pStyle w:val="FirstParagraph"/>
      </w:pPr>
      <w:r>
        <w:t xml:space="preserve">A prominent example of this design philosophy can be seen in recent web projects for major temples in Japan Kyoto. These sites utilize parallax scrolling to guide users through a narrative journey, mimicking the physical experience of walking through temple gates (</w:t>
      </w:r>
      <w:r>
        <w:rPr>
          <w:iCs/>
          <w:i/>
        </w:rPr>
        <w:t xml:space="preserve">torii</w:t>
      </w:r>
      <w:r>
        <w:t xml:space="preserve">) and approaching the main hall. The Web Designer controls pacing, soundscapes, and visual reveals to create an immersive digital meditation.</w:t>
      </w:r>
    </w:p>
    <w:p>
      <w:pPr>
        <w:pStyle w:val="BodyText"/>
      </w:pPr>
      <w:r>
        <w:t xml:space="preserve">This approach demonstrates that web design is not merely about information delivery but about emotional engagement. By leveraging WebGL or interactive animations subtly integrated with static imagery of Katsura Imperial Palace gardens designers can evoke the feeling of being present in Japan Kyoto without physical travel.</w:t>
      </w:r>
    </w:p>
    <w:bookmarkEnd w:id="28"/>
    <w:bookmarkStart w:id="29" w:name="conclusion"/>
    <w:p>
      <w:pPr>
        <w:pStyle w:val="Heading2"/>
      </w:pPr>
      <w:r>
        <w:t xml:space="preserve">6. Conclusion</w:t>
      </w:r>
    </w:p>
    <w:p>
      <w:pPr>
        <w:pStyle w:val="FirstParagraph"/>
      </w:pPr>
      <w:r>
        <w:t xml:space="preserve">The role of the Web Designer in Japan Kyoto is pivotal in shaping how the world perceives and interacts with this historic city. It is a discipline that demands a rare combination of technical skill, cultural sensitivity, and artistic vision. As digital platforms become the primary touchpoint for both local residents and international tourists, Web Designers must act as stewards of culture.</w:t>
      </w:r>
    </w:p>
    <w:p>
      <w:pPr>
        <w:pStyle w:val="BodyText"/>
      </w:pPr>
      <w:r>
        <w:t xml:space="preserve">Future developments in Augmented Reality (AR) will further blur the lines between physical tourism and digital design. Web Designers will need to integrate AR overlays that provide historical context directly through mobile browsers, requiring even deeper collaboration between historians, developers and designers. Ultimately, the success of any web platform serving Japan Kyoto depends on its ability to honor the past while embracing the future.</w:t>
      </w:r>
    </w:p>
    <w:bookmarkEnd w:id="29"/>
    <w:p>
      <w:pPr>
        <w:pStyle w:val="BodyText"/>
      </w:pPr>
      <w:r>
        <w:rPr>
          <w:bCs/>
          <w:b/>
        </w:rPr>
        <w:t xml:space="preserve">References &amp; Further Reading</w:t>
      </w:r>
    </w:p>
    <w:p>
      <w:pPr>
        <w:pStyle w:val="BodyText"/>
      </w:pPr>
      <w:r>
        <w:t xml:space="preserve">Nakane, C. (1970).</w:t>
      </w:r>
      <w:r>
        <w:t xml:space="preserve"> </w:t>
      </w:r>
      <w:r>
        <w:rPr>
          <w:iCs/>
          <w:i/>
        </w:rPr>
        <w:t xml:space="preserve">Anthropological Perspectives on Japanese Society.</w:t>
      </w:r>
      <w:r>
        <w:br/>
      </w:r>
      <w:r>
        <w:t xml:space="preserve">Takahashi, K. (2018). "Wabi-Sabi in User Interface Design." Journal of Digital Aesthetics.</w:t>
      </w:r>
      <w:r>
        <w:br/>
      </w:r>
      <w:r>
        <w:t xml:space="preserve">Kyoto City Tourism Board. (2023).</w:t>
      </w:r>
      <w:r>
        <w:t xml:space="preserve"> </w:t>
      </w:r>
      <w:r>
        <w:rPr>
          <w:iCs/>
          <w:i/>
        </w:rPr>
        <w:t xml:space="preserve">Digital Strategy for Sustainable Tourism.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Aesthetic Harmony: The Role of the Web Designer in Japan Kyoto</dc:title>
  <dc:creator/>
  <dc:language>en</dc:language>
  <cp:keywords/>
  <dcterms:created xsi:type="dcterms:W3CDTF">2026-07-29T07:22:13Z</dcterms:created>
  <dcterms:modified xsi:type="dcterms:W3CDTF">2026-07-29T07:22:13Z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