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Poster</w:t>
      </w:r>
      <w:r>
        <w:t xml:space="preserve"> </w:t>
      </w:r>
      <w:r>
        <w:t xml:space="preserve">Presentation:</w:t>
      </w:r>
      <w:r>
        <w:t xml:space="preserve"> </w:t>
      </w:r>
      <w:r>
        <w:t xml:space="preserve">Digital</w:t>
      </w:r>
      <w:r>
        <w:t xml:space="preserve"> </w:t>
      </w:r>
      <w:r>
        <w:t xml:space="preserve">Transformation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452412e1a58c66f9438a8f3c0b78a5c47205d01"/>
    <w:p>
      <w:pPr>
        <w:pStyle w:val="Heading1"/>
      </w:pPr>
      <w:r>
        <w:t xml:space="preserve">Elevating Digital Horizons: The Strategic Role of the Web Designer in Saudi Arabia Riyadh</w:t>
      </w:r>
    </w:p>
    <w:p>
      <w:pPr>
        <w:pStyle w:val="FirstParagraph"/>
      </w:pPr>
      <w:r>
        <w:t xml:space="preserve">Navigating Cultural Nuance, Technological Innovation, and Vision 2030 Compliance in Modern UI/UX Design</w:t>
      </w:r>
    </w:p>
    <w:bookmarkEnd w:id="20"/>
    <w:p>
      <w:pPr>
        <w:pStyle w:val="BodyText"/>
      </w:pPr>
      <w:r>
        <w:rPr>
          <w:bCs/>
          <w:b/>
        </w:rPr>
        <w:t xml:space="preserve">Presentation:</w:t>
      </w:r>
      <w:r>
        <w:t xml:space="preserve"> </w:t>
      </w:r>
      <w:r>
        <w:t xml:space="preserve">Academic Poster Session on Digital Arts &amp; Technology</w:t>
      </w:r>
      <w:r>
        <w:t xml:space="preserve"> </w:t>
      </w:r>
      <w:r>
        <w:rPr>
          <w:bCs/>
          <w:b/>
        </w:rPr>
        <w:t xml:space="preserve">Affiliation:</w:t>
      </w:r>
      <w:r>
        <w:t xml:space="preserve"> </w:t>
      </w:r>
      <w:r>
        <w:t xml:space="preserve">Institute of Design &amp; Computing, Riyadh, Saudi Arabia</w:t>
      </w:r>
    </w:p>
    <w:p>
      <w:pPr>
        <w:pStyle w:val="BodyText"/>
      </w:pPr>
      <w:r>
        <w:rPr>
          <w:iCs/>
          <w:i/>
        </w:rPr>
        <w:t xml:space="preserve">Presented by: Senior Web Designer &amp; UX Researcher</w:t>
      </w:r>
    </w:p>
    <w:bookmarkStart w:id="24" w:name="introduction"/>
    <w:bookmarkStart w:id="23" w:name="introduction-background"/>
    <w:p>
      <w:pPr>
        <w:pStyle w:val="Heading2"/>
      </w:pPr>
      <w:r>
        <w:rPr>
          <w:bCs/>
          <w:b/>
        </w:rPr>
        <w:t xml:space="preserve">Introduction &amp; Background</w:t>
      </w:r>
    </w:p>
    <w:p>
      <w:pPr>
        <w:pStyle w:val="FirstParagraph"/>
      </w:pPr>
      <w:r>
        <w:t xml:space="preserve">The digital landscape in Saudi Arabia is undergoing a seismic shift, driven largely by the ambitious goals of Vision 2030. As the Kingdom accelerates its transition into a knowledge-based economy, the role of technology professionals has never been more critical. Among these professionals, the</w:t>
      </w:r>
      <w:r>
        <w:t xml:space="preserve"> </w:t>
      </w:r>
      <w:r>
        <w:rPr>
          <w:bCs/>
          <w:b/>
        </w:rPr>
        <w:t xml:space="preserve">Web Designer</w:t>
      </w:r>
      <w:r>
        <w:t xml:space="preserve"> </w:t>
      </w:r>
      <w:r>
        <w:t xml:space="preserve">stands at a unique intersection where aesthetics meet functionality and cultural identity.</w:t>
      </w:r>
    </w:p>
    <w:p>
      <w:pPr>
        <w:pStyle w:val="BodyText"/>
      </w:pPr>
      <w:r>
        <w:t xml:space="preserve">Riyadh, as both the political capital and an emerging global hub for innovation and tourism (exemplified by projects like NEOM and Diriyah Gate), requires digital interfaces that reflect its heritage while embracing futuristic aspirations. This poster presentation explores how a specialized Web Designer in Riyadh must navigate complex cultural requirements, technical expectations, and rapid market growth to create effective digital experiences.</w:t>
      </w:r>
    </w:p>
    <w:bookmarkStart w:id="21" w:name="research-questions"/>
    <w:p>
      <w:pPr>
        <w:pStyle w:val="Heading3"/>
      </w:pPr>
      <w:r>
        <w:rPr>
          <w:bCs/>
          <w:b/>
        </w:rPr>
        <w:t xml:space="preserve">Research Questions</w:t>
      </w:r>
    </w:p>
    <w:p>
      <w:pPr>
        <w:numPr>
          <w:ilvl w:val="0"/>
          <w:numId w:val="1001"/>
        </w:numPr>
        <w:pStyle w:val="Compact"/>
      </w:pPr>
      <w:r>
        <w:t xml:space="preserve">How does the Vision 2030 initiative influence local web design standards?</w:t>
      </w:r>
    </w:p>
    <w:p>
      <w:pPr>
        <w:numPr>
          <w:ilvl w:val="0"/>
          <w:numId w:val="1001"/>
        </w:numPr>
        <w:pStyle w:val="Compact"/>
      </w:pPr>
      <w:r>
        <w:t xml:space="preserve">In what ways do Saudi cultural values (such as privacy, modesty, and Arabic language precedence) dictate User Experience (UX) strategies?</w:t>
      </w:r>
    </w:p>
    <w:p>
      <w:pPr>
        <w:numPr>
          <w:ilvl w:val="0"/>
          <w:numId w:val="1001"/>
        </w:numPr>
        <w:pStyle w:val="Compact"/>
      </w:pPr>
      <w:r>
        <w:t xml:space="preserve">What specific skills must a Web Designer in Riyadh possess to cater to both domestic government entities and international investors?</w:t>
      </w:r>
    </w:p>
    <w:bookmarkEnd w:id="21"/>
    <w:bookmarkStart w:id="22" w:name="saudi-arabia-the-context"/>
    <w:p>
      <w:pPr>
        <w:pStyle w:val="Heading3"/>
      </w:pPr>
      <w:r>
        <w:rPr>
          <w:bCs/>
          <w:b/>
        </w:rPr>
        <w:t xml:space="preserve">Saudi Arabia: The Context</w:t>
      </w:r>
    </w:p>
    <w:p>
      <w:pPr>
        <w:pStyle w:val="FirstParagraph"/>
      </w:pPr>
      <w:r>
        <w:t xml:space="preserve">Saudi Arabia is currently witnessing an explosion in internet penetration, with one of the highest rates of smartphone usage globally. Riyadh acts as the nerve center of this digital evolution. The government’s push for e-government services requires seamless, accessible web platforms that serve millions of citizens daily. Consequently, Web Designers are no longer just artists; they are architects of civic infrastructure.</w:t>
      </w:r>
    </w:p>
    <w:bookmarkEnd w:id="22"/>
    <w:bookmarkEnd w:id="23"/>
    <w:bookmarkEnd w:id="24"/>
    <w:bookmarkStart w:id="28" w:name="methodology"/>
    <w:bookmarkStart w:id="27" w:name="methodological-approach"/>
    <w:p>
      <w:pPr>
        <w:pStyle w:val="Heading2"/>
      </w:pPr>
      <w:r>
        <w:rPr>
          <w:bCs/>
          <w:b/>
        </w:rPr>
        <w:t xml:space="preserve">Methodological Approach</w:t>
      </w:r>
    </w:p>
    <w:p>
      <w:pPr>
        <w:pStyle w:val="FirstParagraph"/>
      </w:pPr>
      <w:r>
        <w:t xml:space="preserve">This study utilizes a mixed-methods approach, combining qualitative interviews with leading Web Design agencies in Riyadh and quantitative analysis of top-performing Saudi-based websites. We analyzed UI trends over the last three years to identify shifts in design philosophy aligned with national digital strategies.</w:t>
      </w:r>
    </w:p>
    <w:bookmarkStart w:id="25" w:name="X6331810c3a9fd0a876b62ff105ef85ee87525f1"/>
    <w:p>
      <w:pPr>
        <w:pStyle w:val="Heading3"/>
      </w:pPr>
      <w:r>
        <w:rPr>
          <w:bCs/>
          <w:b/>
        </w:rPr>
        <w:t xml:space="preserve">Key Challenges for the Modern Web Designer</w:t>
      </w:r>
    </w:p>
    <w:p>
      <w:pPr>
        <w:pStyle w:val="FirstParagraph"/>
      </w:pPr>
      <w:r>
        <w:t xml:space="preserve">The modern Web Designer faces distinct challenges. First, there is the linguistic imperative: ensuring robust Right-to-Left (RTL) layout support that does not compromise aesthetic integrity. Second, there is the challenge of localization—translating not just text, but cultural context to ensure content resonates with diverse demographics within Saudi Arabia.</w:t>
      </w:r>
    </w:p>
    <w:bookmarkEnd w:id="25"/>
    <w:bookmarkStart w:id="26" w:name="the-intersection-of-culture-and-code"/>
    <w:p>
      <w:pPr>
        <w:pStyle w:val="Heading3"/>
      </w:pPr>
      <w:r>
        <w:rPr>
          <w:bCs/>
          <w:b/>
        </w:rPr>
        <w:t xml:space="preserve">The Intersection of Culture and Code</w:t>
      </w:r>
    </w:p>
    <w:p>
      <w:pPr>
        <w:pStyle w:val="FirstParagraph"/>
      </w:pPr>
      <w:r>
        <w:t xml:space="preserve">In Riyadh, successful Web Design requires deep empathy for local users. For instance, e-commerce platforms must adapt their checkout flows to accommodate local payment gateways (like Mada or STC Pay) rather than relying solely on international credit card processors. Furthermore, imagery and iconography must be vetted for cultural sensitivity to align with societal norms.</w:t>
      </w:r>
    </w:p>
    <w:bookmarkEnd w:id="26"/>
    <w:bookmarkEnd w:id="27"/>
    <w:bookmarkEnd w:id="28"/>
    <w:bookmarkStart w:id="33" w:name="findings"/>
    <w:bookmarkStart w:id="32" w:name="findings-analysis"/>
    <w:p>
      <w:pPr>
        <w:pStyle w:val="Heading2"/>
      </w:pPr>
      <w:r>
        <w:rPr>
          <w:bCs/>
          <w:b/>
        </w:rPr>
        <w:t xml:space="preserve">Findings &amp; Analysis</w:t>
      </w:r>
    </w:p>
    <w:p>
      <w:pPr>
        <w:pStyle w:val="FirstParagraph"/>
      </w:pPr>
      <w:r>
        <w:t xml:space="preserve">x-large font-weight-bold color-green</w:t>
      </w:r>
      <w:r>
        <w:br/>
      </w:r>
      <w:r>
        <w:t xml:space="preserve">95%</w:t>
      </w:r>
      <w:r>
        <w:br/>
      </w:r>
      <w:r>
        <w:t xml:space="preserve">Digital Penetration in KSA</w:t>
      </w:r>
    </w:p>
    <w:p>
      <w:pPr>
        <w:pStyle w:val="BodyText"/>
      </w:pPr>
      <w:r>
        <w:t xml:space="preserve">x-large font-weight-bold color-green</w:t>
      </w:r>
      <w:r>
        <w:br/>
      </w:r>
      <w:r>
        <w:t xml:space="preserve">+40%</w:t>
      </w:r>
      <w:r>
        <w:br/>
      </w:r>
      <w:r>
        <w:t xml:space="preserve">Growth in E-commerce</w:t>
      </w:r>
    </w:p>
    <w:bookmarkStart w:id="29" w:name="aesthetic-evolution-in-riyadh"/>
    <w:p>
      <w:pPr>
        <w:pStyle w:val="Heading3"/>
      </w:pPr>
      <w:r>
        <w:rPr>
          <w:bCs/>
          <w:b/>
        </w:rPr>
        <w:t xml:space="preserve">Aesthetic Evolution in Riyadh</w:t>
      </w:r>
    </w:p>
    <w:p>
      <w:pPr>
        <w:pStyle w:val="FirstParagraph"/>
      </w:pPr>
      <w:r>
        <w:t xml:space="preserve">The data indicates a move away from purely imitating Western design trends. Instead, Web Designers are integrating geometric patterns inspired by Islamic art and utilizing typography that honors Arabic calligraphy traditions while maintaining modernist readability. This "Neo-Arabesque" style is becoming the hallmark of premium Saudi digital products.</w:t>
      </w:r>
    </w:p>
    <w:bookmarkEnd w:id="29"/>
    <w:bookmarkStart w:id="30" w:name="technical-proficiency-required"/>
    <w:p>
      <w:pPr>
        <w:pStyle w:val="Heading3"/>
      </w:pPr>
      <w:r>
        <w:rPr>
          <w:bCs/>
          <w:b/>
        </w:rPr>
        <w:t xml:space="preserve">Technical Proficiency Required</w:t>
      </w:r>
    </w:p>
    <w:p>
      <w:pPr>
        <w:pStyle w:val="FirstParagraph"/>
      </w:pPr>
      <w:r>
        <w:t xml:space="preserve">To meet the demands of Riyadh’s market, Web Designers must master:</w:t>
      </w:r>
    </w:p>
    <w:p>
      <w:pPr>
        <w:numPr>
          <w:ilvl w:val="0"/>
          <w:numId w:val="1002"/>
        </w:numPr>
        <w:pStyle w:val="Compact"/>
      </w:pPr>
      <w:r>
        <w:rPr>
          <w:bCs/>
          <w:b/>
        </w:rPr>
        <w:t xml:space="preserve">CMS Customization:</w:t>
      </w:r>
      <w:r>
        <w:t xml:space="preserve"> </w:t>
      </w:r>
      <w:r>
        <w:t xml:space="preserve">Expertise in WordPress and Drupal for high-traffic government sites.</w:t>
      </w:r>
    </w:p>
    <w:p>
      <w:pPr>
        <w:numPr>
          <w:ilvl w:val="0"/>
          <w:numId w:val="1002"/>
        </w:numPr>
        <w:pStyle w:val="Compact"/>
      </w:pPr>
      <w:r>
        <w:rPr>
          <w:bCs/>
          <w:b/>
        </w:rPr>
        <w:t xml:space="preserve">RWD (Responsive Web Design):</w:t>
      </w:r>
      <w:r>
        <w:t xml:space="preserve"> </w:t>
      </w:r>
      <w:r>
        <w:t xml:space="preserve">Optimizing for mobile devices, as the vast majority of Saudi users access the web via smartphones.</w:t>
      </w:r>
    </w:p>
    <w:p>
      <w:pPr>
        <w:numPr>
          <w:ilvl w:val="0"/>
          <w:numId w:val="1002"/>
        </w:numPr>
        <w:pStyle w:val="Compact"/>
      </w:pPr>
      <w:r>
        <w:rPr>
          <w:bCs/>
          <w:b/>
        </w:rPr>
        <w:t xml:space="preserve">Loading Speed Optimization:</w:t>
      </w:r>
      <w:r>
        <w:t xml:space="preserve"> </w:t>
      </w:r>
      <w:r>
        <w:t xml:space="preserve">Critical infrastructure in areas with fluctuating connectivity, ensuring fast Time-to-First-Byte (TTFB).</w:t>
      </w:r>
    </w:p>
    <w:bookmarkEnd w:id="30"/>
    <w:bookmarkStart w:id="31" w:name="the-role-of-ux-research"/>
    <w:p>
      <w:pPr>
        <w:pStyle w:val="Heading3"/>
      </w:pPr>
      <w:r>
        <w:rPr>
          <w:bCs/>
          <w:b/>
        </w:rPr>
        <w:t xml:space="preserve">The Role of UX Research</w:t>
      </w:r>
    </w:p>
    <w:p>
      <w:pPr>
        <w:pStyle w:val="FirstParagraph"/>
      </w:pPr>
      <w:r>
        <w:t xml:space="preserve">In Riyadh, UX research is paramount. Web Designers are increasingly required to conduct user testing sessions with local demographics to understand navigation preferences. Findings suggest that Saudi users prefer clear hierarchy, direct access to contact information (often via WhatsApp integration), and trust signals such as security badges prominently displayed.</w:t>
      </w:r>
    </w:p>
    <w:bookmarkEnd w:id="31"/>
    <w:bookmarkEnd w:id="32"/>
    <w:bookmarkEnd w:id="33"/>
    <w:p>
      <w:pPr>
        <w:pStyle w:val="BodyText"/>
      </w:pPr>
    </w:p>
    <w:bookmarkStart w:id="34" w:name="conclusion-strategic-implications"/>
    <w:p>
      <w:pPr>
        <w:pStyle w:val="Heading3"/>
      </w:pPr>
      <w:r>
        <w:t xml:space="preserve">Conclusion &amp; Strategic Implications</w:t>
      </w:r>
    </w:p>
    <w:p>
      <w:pPr>
        <w:pStyle w:val="FirstParagraph"/>
      </w:pPr>
      <w:r>
        <w:t xml:space="preserve">The role of the Web Designer in Saudi Arabia Riyadh is expanding beyond traditional boundaries. They are now key agents in the country's digital transformation. By aligning design principles with Vision 2030 goals, respecting cultural nuances, and leveraging cutting-edge technologies, these professionals facilitate a more connected, efficient society.</w:t>
      </w:r>
    </w:p>
    <w:p>
      <w:pPr>
        <w:pStyle w:val="BodyText"/>
      </w:pPr>
      <w:r>
        <w:t xml:space="preserve">For institutions looking to establish a strong digital presence in Riyadh or across Saudi Arabia, investing in specialized Web Design talent is not merely an aesthetic choice—it is a strategic imperative for success. Future research should explore the impact of Augmented Reality (AR) integration in local web design as technology continues to evolve.</w:t>
      </w:r>
    </w:p>
    <w:bookmarkEnd w:id="34"/>
    <w:p>
      <w:pPr>
        <w:pStyle w:val="BodyText"/>
      </w:pPr>
      <w:r>
        <w:t xml:space="preserve">© 2023 Academic Poster Presentation on Web Design. Prepared for the Riyadh Digital Arts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Poster Presentation: Digital Transformation in Saudi Arabia Riyadh</dc:title>
  <dc:creator/>
  <dc:language>en</dc:language>
  <cp:keywords/>
  <dcterms:created xsi:type="dcterms:W3CDTF">2026-07-29T07:39:58Z</dcterms:created>
  <dcterms:modified xsi:type="dcterms:W3CDTF">2026-07-29T07:39:58Z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