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Age</w:t>
      </w:r>
    </w:p>
    <w:bookmarkStart w:id="20" w:name="Xa826e00fab51b71208da0049ce95b9359ba2dd9"/>
    <w:p>
      <w:pPr>
        <w:pStyle w:val="Heading1"/>
      </w:pPr>
      <w:r>
        <w:t xml:space="preserve">The Modern Web Designer as a Strategic Architect of Digital Experience</w:t>
      </w:r>
    </w:p>
    <w:p>
      <w:pPr>
        <w:pStyle w:val="FirstParagraph"/>
      </w:pPr>
      <w:r>
        <w:t xml:space="preserve">Bridging Aesthetics, Technology, and User Psychology in the Contemporary Era</w:t>
      </w:r>
    </w:p>
    <w:p>
      <w:pPr>
        <w:pStyle w:val="BodyText"/>
      </w:pPr>
      <w:r>
        <w:rPr>
          <w:bCs/>
          <w:b/>
        </w:rPr>
        <w:t xml:space="preserve">Presentation Context:</w:t>
      </w:r>
      <w:r>
        <w:t xml:space="preserve"> </w:t>
      </w:r>
      <w:r>
        <w:t xml:space="preserve">Academic Symposium on Digital Innovation</w:t>
      </w:r>
      <w:r>
        <w:br/>
      </w:r>
      <w:r>
        <w:rPr>
          <w:bCs/>
          <w:b/>
        </w:rPr>
        <w:t xml:space="preserve">Location Focus:</w:t>
      </w:r>
      <w:r>
        <w:t xml:space="preserve"> </w:t>
      </w:r>
      <w:r>
        <w:t xml:space="preserve">United States Chicago Region</w:t>
      </w:r>
      <w:r>
        <w:br/>
      </w:r>
      <w:r>
        <w:br/>
      </w:r>
      <w:r>
        <w:rPr>
          <w:iCs/>
          <w:i/>
        </w:rPr>
        <w:t xml:space="preserve">This academic document explores the multifaceted role of the Web Designer, analyzing their evolution from purely visual creators to strategic problem solvers within a complex technological landscape.</w:t>
      </w:r>
    </w:p>
    <w:bookmarkEnd w:id="20"/>
    <w:bookmarkStart w:id="21" w:name="i.-introduction-and-scope"/>
    <w:p>
      <w:pPr>
        <w:pStyle w:val="Heading2"/>
      </w:pPr>
      <w:r>
        <w:t xml:space="preserve">I. Introduction and Scope</w:t>
      </w:r>
    </w:p>
    <w:p>
      <w:pPr>
        <w:pStyle w:val="FirstParagraph"/>
      </w:pPr>
      <w:r>
        <w:t xml:space="preserve">In the rapidly evolving ecosystem of the internet, the role of the Web Designer has transcended its origins as a mere decorator of digital spaces. Today, a Web Designer serves as a critical interface between human intent and technological capability. This poster presentation outlines the comprehensive scope of this profession, highlighting how web designers function as strategic architects who balance aesthetic appeal with functional efficiency.</w:t>
      </w:r>
    </w:p>
    <w:p>
      <w:pPr>
        <w:pStyle w:val="BodyText"/>
      </w:pPr>
      <w:r>
        <w:t xml:space="preserve">The purpose of this academic inquiry is to deconstruct the various competencies required in modern web design. We argue that effective Web Designer proficiency requires a synthesis of artistic vision, technical coding knowledge, and psychological insight into user behavior. By understanding these core pillars, organizations can better leverage digital platforms to achieve their strategic goals.</w:t>
      </w:r>
    </w:p>
    <w:bookmarkEnd w:id="21"/>
    <w:bookmarkStart w:id="24" w:name="ii.-the-evolution-of-the-web-designer"/>
    <w:p>
      <w:pPr>
        <w:pStyle w:val="Heading2"/>
      </w:pPr>
      <w:r>
        <w:t xml:space="preserve">II. The Evolution of the Web Designer</w:t>
      </w:r>
    </w:p>
    <w:p>
      <w:pPr>
        <w:pStyle w:val="FirstParagraph"/>
      </w:pPr>
      <w:r>
        <w:t xml:space="preserve">The historical trajectory of web design reflects broader shifts in technology and society. In the early days, a Web Designer was primarily concerned with basic HTML layout and graphic integration. However, as mobile connectivity exploded and internet speeds increased, expectations for user experience (UX) grew exponentially.</w:t>
      </w:r>
    </w:p>
    <w:bookmarkStart w:id="22" w:name="aesthetic-responsiveness"/>
    <w:p>
      <w:pPr>
        <w:pStyle w:val="Heading3"/>
      </w:pPr>
      <w:r>
        <w:t xml:space="preserve">Aesthetic Responsiveness</w:t>
      </w:r>
    </w:p>
    <w:p>
      <w:pPr>
        <w:pStyle w:val="FirstParagraph"/>
      </w:pPr>
      <w:r>
        <w:t xml:space="preserve">Modern design must be responsive. A professional Web Designer ensures that a website looks pristine whether viewed on a massive desktop monitor or a small smartphone screen. This requires deep knowledge of CSS frameworks and fluid grid systems.</w:t>
      </w:r>
    </w:p>
    <w:bookmarkEnd w:id="22"/>
    <w:bookmarkStart w:id="23" w:name="user-experience-ux-integration"/>
    <w:p>
      <w:pPr>
        <w:pStyle w:val="Heading3"/>
      </w:pPr>
      <w:r>
        <w:t xml:space="preserve">User Experience (UX) Integration</w:t>
      </w:r>
    </w:p>
    <w:p>
      <w:pPr>
        <w:pStyle w:val="FirstParagraph"/>
      </w:pPr>
      <w:r>
        <w:t xml:space="preserve">The boundary between User Interface (UI) design and User Experience (UX) research has blurred. The contemporary Web Designer conducts user research to understand pain points, creating intuitive navigation structures that guide visitors seamlessly toward conversion or information consumption.</w:t>
      </w:r>
    </w:p>
    <w:p>
      <w:pPr>
        <w:numPr>
          <w:ilvl w:val="0"/>
          <w:numId w:val="1001"/>
        </w:numPr>
        <w:pStyle w:val="Compact"/>
      </w:pPr>
      <w:r>
        <w:rPr>
          <w:bCs/>
          <w:b/>
        </w:rPr>
        <w:t xml:space="preserve">Data-Driven Design:</w:t>
      </w:r>
      <w:r>
        <w:t xml:space="preserve"> </w:t>
      </w:r>
      <w:r>
        <w:t xml:space="preserve">Utilizing analytics to refine layouts.</w:t>
      </w:r>
    </w:p>
    <w:p>
      <w:pPr>
        <w:numPr>
          <w:ilvl w:val="0"/>
          <w:numId w:val="1001"/>
        </w:numPr>
        <w:pStyle w:val="Compact"/>
      </w:pPr>
      <w:r>
        <w:rPr>
          <w:bCs/>
          <w:b/>
        </w:rPr>
        <w:t xml:space="preserve">Ethical Considerations:</w:t>
      </w:r>
      <w:r>
        <w:t xml:space="preserve"> </w:t>
      </w:r>
      <w:r>
        <w:t xml:space="preserve">Ensuring accessibility and inclusivity for all users.</w:t>
      </w:r>
    </w:p>
    <w:p>
      <w:pPr>
        <w:numPr>
          <w:ilvl w:val="0"/>
          <w:numId w:val="1001"/>
        </w:numPr>
        <w:pStyle w:val="Compact"/>
      </w:pPr>
      <w:r>
        <w:t xml:space="preserve">Cross-Disciplinary Collaboration:</w:t>
      </w:r>
    </w:p>
    <w:bookmarkEnd w:id="23"/>
    <w:bookmarkEnd w:id="24"/>
    <w:bookmarkStart w:id="25" w:name="core-competencies-matrix"/>
    <w:p>
      <w:pPr>
        <w:pStyle w:val="Heading2"/>
      </w:pPr>
      <w:r>
        <w:t xml:space="preserve">Core Competencies Matrix</w:t>
      </w:r>
    </w:p>
    <w:p>
      <w:pPr>
        <w:pStyle w:val="FirstParagraph"/>
      </w:pPr>
      <w:r>
        <w:rPr>
          <w:bCs/>
          <w:b/>
        </w:rPr>
        <w:t xml:space="preserve">Creative Skills:</w:t>
      </w:r>
      <w:r>
        <w:br/>
      </w:r>
      <w:r>
        <w:t xml:space="preserve">Color Theory, Typography, Branding</w:t>
      </w:r>
      <w:r>
        <w:br/>
      </w:r>
      <w:r>
        <w:br/>
      </w:r>
      <w:r>
        <w:rPr>
          <w:bCs/>
          <w:b/>
        </w:rPr>
        <w:t xml:space="preserve">Technical Skills:</w:t>
      </w:r>
      <w:r>
        <w:br/>
      </w:r>
      <w:r>
        <w:t xml:space="preserve">HTML/CSS/JavaScript, CMS Management</w:t>
      </w:r>
      <w:r>
        <w:br/>
      </w:r>
      <w:r>
        <w:br/>
      </w:r>
      <w:r>
        <w:rPr>
          <w:bCs/>
          <w:b/>
        </w:rPr>
        <w:t xml:space="preserve">Analytical Skills:</w:t>
      </w:r>
      <w:r>
        <w:br/>
      </w:r>
      <w:r>
        <w:t xml:space="preserve">User Psychology, SEO Basics</w:t>
      </w:r>
    </w:p>
    <w:bookmarkEnd w:id="25"/>
    <w:bookmarkStart w:id="28" w:name="Xbdacbcdb356ee52901de0bc07f2f6e86e892fc6"/>
    <w:p>
      <w:pPr>
        <w:pStyle w:val="Heading2"/>
      </w:pPr>
      <w:r>
        <w:t xml:space="preserve">III. The Impact on Digital Business Ecosystems</w:t>
      </w:r>
    </w:p>
    <w:p>
      <w:pPr>
        <w:pStyle w:val="FirstParagraph"/>
      </w:pPr>
      <w:r>
        <w:t xml:space="preserve">The influence of a skilled Web Designer extends far beyond visual appeal. They are central to the digital identity and operational efficiency of an organization.</w:t>
      </w:r>
    </w:p>
    <w:p>
      <w:pPr>
        <w:pStyle w:val="BlockText"/>
      </w:pPr>
      <w:r>
        <w:t xml:space="preserve">"In the digital age, design is not just what it looks like and feels like. Design is how it works." - This principle underscores why organizations must invest in high-quality Web Designer talent.</w:t>
      </w:r>
    </w:p>
    <w:bookmarkStart w:id="26" w:name="economic-implications"/>
    <w:p>
      <w:pPr>
        <w:pStyle w:val="Heading3"/>
      </w:pPr>
      <w:r>
        <w:t xml:space="preserve">Economic Implications</w:t>
      </w:r>
    </w:p>
    <w:p>
      <w:pPr>
        <w:pStyle w:val="FirstParagraph"/>
      </w:pPr>
      <w:r>
        <w:t xml:space="preserve">Websites often serve as the primary touchpoint between a brand and its consumers. A well-designed site reduces bounce rates, increases time on page, and improves search engine rankings. Conversely, poor design can lead to immediate loss of credibility and revenue.</w:t>
      </w:r>
    </w:p>
    <w:bookmarkEnd w:id="26"/>
    <w:bookmarkStart w:id="27" w:name="brand-identity-construction"/>
    <w:p>
      <w:pPr>
        <w:pStyle w:val="Heading3"/>
      </w:pPr>
      <w:r>
        <w:t xml:space="preserve">Brand Identity Construction</w:t>
      </w:r>
    </w:p>
    <w:p>
      <w:pPr>
        <w:pStyle w:val="FirstParagraph"/>
      </w:pPr>
      <w:r>
        <w:t xml:space="preserve">A Web Designer acts as the custodian of brand identity online. Through consistent use of color palettes, typography, imagery, and tone of voice across web pages they create a unified brand narrative that resonates with target audiences.</w:t>
      </w:r>
    </w:p>
    <w:bookmarkEnd w:id="27"/>
    <w:bookmarkEnd w:id="28"/>
    <w:bookmarkStart w:id="33" w:name="X31986d9c475715c8a520af8de22f28e3cff730c"/>
    <w:p>
      <w:pPr>
        <w:pStyle w:val="Heading2"/>
      </w:pPr>
      <w:r>
        <w:t xml:space="preserve">IV. Regional Analysis: The Web Designer Landscape in the United States Chicago</w:t>
      </w:r>
    </w:p>
    <w:p>
      <w:pPr>
        <w:pStyle w:val="FirstParagraph"/>
      </w:pPr>
      <w:r>
        <w:t xml:space="preserve">The dynamics of web design are significantly influenced by regional economic factors and industry concentrations. This section provides a specific analysis focusing on the United States Chicago market, examining how local trends shape national standards.</w:t>
      </w:r>
    </w:p>
    <w:bookmarkStart w:id="29" w:name="a.-the-united-states-chicago-tech-hub"/>
    <w:p>
      <w:pPr>
        <w:pStyle w:val="Heading3"/>
      </w:pPr>
      <w:r>
        <w:t xml:space="preserve">A. The United States Chicago Tech Hub</w:t>
      </w:r>
    </w:p>
    <w:p>
      <w:pPr>
        <w:pStyle w:val="FirstParagraph"/>
      </w:pPr>
      <w:r>
        <w:t xml:space="preserve">The city of Chicago has emerged as a major tech hub within the United States, rivaling traditional centers like San Francisco and New York in certain sectors such as fintech, logistics technology, and media.</w:t>
      </w:r>
    </w:p>
    <w:p>
      <w:pPr>
        <w:pStyle w:val="BodyText"/>
      </w:pPr>
      <w:r>
        <w:t xml:space="preserve">In this competitive landscape, Web Designers play a pivotal role. Companies located in the United States Chicago area demand high-performance digital solutions to stand out. Local startups and established enterprises alike rely on skilled designers to translate complex data into digestible interfaces for users.</w:t>
      </w:r>
    </w:p>
    <w:bookmarkEnd w:id="29"/>
    <w:bookmarkStart w:id="30" w:name="b.-economic-drivers-and-opportunities"/>
    <w:p>
      <w:pPr>
        <w:pStyle w:val="Heading3"/>
      </w:pPr>
      <w:r>
        <w:t xml:space="preserve">B. Economic Drivers and Opportunities</w:t>
      </w:r>
    </w:p>
    <w:p>
      <w:pPr>
        <w:pStyle w:val="FirstParagraph"/>
      </w:pPr>
      <w:r>
        <w:t xml:space="preserve">The robust economic base of the Midwest, anchored by Chicago's financial markets, creates a unique demand for Web Designers who specialize in enterprise-level solutions. These roles require precision, security awareness, and scalability considerations that differ from consumer-focused startups.</w:t>
      </w:r>
    </w:p>
    <w:bookmarkEnd w:id="30"/>
    <w:bookmarkStart w:id="31" w:name="c.-educational-infrastructure-and-talent"/>
    <w:p>
      <w:pPr>
        <w:pStyle w:val="Heading3"/>
      </w:pPr>
      <w:r>
        <w:t xml:space="preserve">C. Educational Infrastructure and Talent</w:t>
      </w:r>
    </w:p>
    <w:p>
      <w:pPr>
        <w:pStyle w:val="FirstParagraph"/>
      </w:pPr>
      <w:r>
        <w:t xml:space="preserve">The presence of renowned institutions in the region contributes to a steady pipeline of creative talent for Web Designers. Programs focusing on digital media, graphic arts, and computer science foster an environment where theoretical knowledge meets practical application.</w:t>
      </w:r>
    </w:p>
    <w:bookmarkEnd w:id="31"/>
    <w:bookmarkStart w:id="32" w:name="d.-collaborative-ecosystems"/>
    <w:p>
      <w:pPr>
        <w:pStyle w:val="Heading3"/>
      </w:pPr>
      <w:r>
        <w:t xml:space="preserve">D. Collaborative Ecosystems</w:t>
      </w:r>
    </w:p>
    <w:p>
      <w:pPr>
        <w:pStyle w:val="FirstParagraph"/>
      </w:pPr>
      <w:r>
        <w:t xml:space="preserve">Networking events and design meetups across the United States Chicago area facilitate knowledge sharing among professionals. These interactions drive innovation, encouraging Web Designers to stay abreast of global trends while addressing local market needs.</w:t>
      </w:r>
    </w:p>
    <w:bookmarkEnd w:id="32"/>
    <w:bookmarkEnd w:id="33"/>
    <w:bookmarkStart w:id="34" w:name="v.-conclusion"/>
    <w:p>
      <w:pPr>
        <w:pStyle w:val="Heading2"/>
      </w:pPr>
      <w:r>
        <w:t xml:space="preserve">V. Conclusion</w:t>
      </w:r>
    </w:p>
    <w:p>
      <w:pPr>
        <w:pStyle w:val="FirstParagraph"/>
      </w:pPr>
      <w:r>
        <w:t xml:space="preserve">The profession of Web Designer continues to expand and evolve, demanding higher levels of technical expertise and strategic thinking. As demonstrated, the impact of design extends beyond aesthetics into fundamental business operations.</w:t>
      </w:r>
    </w:p>
    <w:p>
      <w:pPr>
        <w:pStyle w:val="BodyText"/>
      </w:pPr>
      <w:r>
        <w:t xml:space="preserve">Furthermore, understanding regional contexts such as the United States Chicago market provides valuable insights into how economic structures influence design priorities. Whether focusing on local startups or large financial institutions, Web Designers remain essential architects of our digital world.</w:t>
      </w:r>
    </w:p>
    <w:p>
      <w:pPr>
        <w:pStyle w:val="BlockText"/>
      </w:pPr>
      <w:r>
        <w:t xml:space="preserve">"The future of web design is not just about making things look good; it's about making things work better for everyone."</w:t>
      </w:r>
    </w:p>
    <w:bookmarkEnd w:id="34"/>
    <w:p>
      <w:pPr>
        <w:pStyle w:val="FirstParagraph"/>
      </w:pPr>
      <w:r>
        <w:rPr>
          <w:bCs/>
          <w:b/>
        </w:rPr>
        <w:t xml:space="preserve">Acknowledgments</w:t>
      </w:r>
      <w:r>
        <w:br/>
      </w:r>
      <w:r>
        <w:t xml:space="preserve">This academic poster presentation was prepared for educational purposes. All concepts discussed are synthesized from current industry standards and regional economic analyses regarding the United States Chicago area.</w:t>
      </w:r>
    </w:p>
    <w:p>
      <w:pPr>
        <w:pStyle w:val="BodyText"/>
      </w:pPr>
      <w:r>
        <w:br/>
      </w:r>
      <w:r>
        <w:rPr>
          <w:bCs/>
          <w:b/>
        </w:rPr>
        <w:t xml:space="preserve">Keywords:</w:t>
      </w:r>
      <w:r>
        <w:t xml:space="preserve"> </w:t>
      </w:r>
      <w:r>
        <w:t xml:space="preserve">Web Designer, Digital Strategy, UX/UI Design, United States Chicago, Internet Technology.</w:t>
      </w:r>
      <w:r>
        <w:br/>
      </w:r>
      <w:r>
        <w:br/>
      </w:r>
      <w:r>
        <w:t xml:space="preserve">© 2023 Academic Symposium on Digital Innovation.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Web Designer in the Digital Age</dc:title>
  <dc:creator/>
  <dc:language>en</dc:language>
  <cp:keywords/>
  <dcterms:created xsi:type="dcterms:W3CDTF">2026-07-29T15:04:49Z</dcterms:created>
  <dcterms:modified xsi:type="dcterms:W3CDTF">2026-07-29T15:04:49Z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