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dd3e9dad4328dbc13533902af9d034fa932d51b"/>
    <w:p>
      <w:pPr>
        <w:pStyle w:val="Heading1"/>
      </w:pPr>
      <w:r>
        <w:t xml:space="preserve">Bridging Digital Infrastructure and Regional Identity</w:t>
      </w:r>
    </w:p>
    <w:p>
      <w:pPr>
        <w:pStyle w:val="FirstParagraph"/>
      </w:pPr>
      <w:r>
        <w:t xml:space="preserve">An Academic Analysis of the Web Designer's Role in the United States Houston Tech Ecosystem</w:t>
      </w:r>
    </w:p>
    <w:p>
      <w:pPr>
        <w:pStyle w:val="BodyText"/>
      </w:pPr>
      <w:r>
        <w:rPr>
          <w:bCs/>
          <w:b/>
        </w:rPr>
        <w:t xml:space="preserve">Presentation Author:</w:t>
      </w:r>
      <w:r>
        <w:t xml:space="preserve"> </w:t>
      </w:r>
      <w:r>
        <w:t xml:space="preserve">[Your Name/ID]</w:t>
      </w:r>
      <w:r>
        <w:br/>
      </w:r>
      <w:r>
        <w:rPr>
          <w:iCs/>
          <w:i/>
        </w:rPr>
        <w:t xml:space="preserve">Affiliation: Department of Digital Communication &amp; Regional Studies</w:t>
      </w:r>
      <w:r>
        <w:br/>
      </w:r>
      <w:r>
        <w:t xml:space="preserve">*Poster Presentation for the Annual Symposium on Urban Digitalization*</w:t>
      </w:r>
    </w:p>
    <w:bookmarkEnd w:id="20"/>
    <w:bookmarkStart w:id="21" w:name="i.-abstract"/>
    <w:p>
      <w:pPr>
        <w:pStyle w:val="Heading2"/>
      </w:pPr>
      <w:r>
        <w:t xml:space="preserve">I. Abstract</w:t>
      </w:r>
    </w:p>
    <w:p>
      <w:pPr>
        <w:pStyle w:val="FirstParagraph"/>
      </w:pPr>
      <w:r>
        <w:t xml:space="preserve">The contemporary digital landscape is no longer merely a repository of information but a dynamic interface for civic engagement, economic exchange, and cultural preservation. This poster presentation explores the multifaceted role of the Web Designer within the unique socio-economic context of United States Houston. While often perceived through a purely aesthetic lens, we argue that in cities like Houston—characterized by rapid growth, diverse demographics, and energy-sector dominance—the Web Designer functions as a critical architect of accessibility and user experience (UX). This study analyzes how localized design principles align with global standards to serve the specific needs of Houston's population. By examining case studies ranging from municipal services to non-profit organizations across United States Houston, we highlight the necessity for web designers to integrate cultural competency with technical proficiency.</w:t>
      </w:r>
    </w:p>
    <w:bookmarkEnd w:id="21"/>
    <w:bookmarkStart w:id="22" w:name="X46b7deb0355beaae67bd404a752825f41edf13e"/>
    <w:p>
      <w:pPr>
        <w:pStyle w:val="Heading2"/>
      </w:pPr>
      <w:r>
        <w:t xml:space="preserve">II. Introduction: The Digital Frontier of Energy City</w:t>
      </w:r>
    </w:p>
    <w:p>
      <w:pPr>
        <w:pStyle w:val="FirstParagraph"/>
      </w:pPr>
      <w:r>
        <w:t xml:space="preserve">Houston stands as a pivotal economic engine within the Southern United States. As a hub for energy, healthcare (home to the Texas Medical Center), and international trade, the city's digital footprint is expansive. However, this expansion brings forth complex challenges regarding how information is disseminated to a highly diverse populace. The term</w:t>
      </w:r>
      <w:r>
        <w:t xml:space="preserve"> </w:t>
      </w:r>
      <w:r>
        <w:rPr>
          <w:bCs/>
          <w:b/>
        </w:rPr>
        <w:t xml:space="preserve">Web Designer</w:t>
      </w:r>
      <w:r>
        <w:t xml:space="preserve"> </w:t>
      </w:r>
      <w:r>
        <w:t xml:space="preserve">has evolved significantly from its origins of creating static visual layouts. Today, it encompasses a hybrid skill set involving user interface (UI) engineering, accessibility compliance (WCAG standards), and data visualization.</w:t>
      </w:r>
    </w:p>
    <w:p>
      <w:pPr>
        <w:pStyle w:val="BodyText"/>
      </w:pPr>
      <w:r>
        <w:t xml:space="preserve">This presentation posits that the effectiveness of digital services in United States Houston depends heavily on the strategic decisions made by web designers. These professionals must navigate the dual pressures of serving a tech-savvy corporate sector while ensuring equitable access for underserved communities. Understanding this dynamic is crucial for academic discussions regarding urban technology and social inclusion.</w:t>
      </w:r>
    </w:p>
    <w:bookmarkEnd w:id="22"/>
    <w:bookmarkStart w:id="23" w:name="iii.-methodological-framework"/>
    <w:p>
      <w:pPr>
        <w:pStyle w:val="Heading2"/>
      </w:pPr>
      <w:r>
        <w:t xml:space="preserve">III. Methodological Framework</w:t>
      </w:r>
    </w:p>
    <w:p>
      <w:pPr>
        <w:pStyle w:val="FirstParagraph"/>
      </w:pPr>
      <w:r>
        <w:t xml:space="preserve">To assess the impact of web design on user engagement in United States Houston, this study employed a mixed-methods approach:</w:t>
      </w:r>
    </w:p>
    <w:p>
      <w:pPr>
        <w:numPr>
          <w:ilvl w:val="0"/>
          <w:numId w:val="1001"/>
        </w:numPr>
        <w:pStyle w:val="Compact"/>
      </w:pPr>
      <w:r>
        <w:rPr>
          <w:bCs/>
          <w:b/>
        </w:rPr>
        <w:t xml:space="preserve">Quantitative Analysis:</w:t>
      </w:r>
      <w:r>
        <w:t xml:space="preserve"> </w:t>
      </w:r>
      <w:r>
        <w:t xml:space="preserve">We analyzed traffic data and bounce rates from three major municipal websites in United States Houston over a 24-month period, correlating redesign implementations with user retention metrics.</w:t>
      </w:r>
    </w:p>
    <w:p>
      <w:pPr>
        <w:numPr>
          <w:ilvl w:val="0"/>
          <w:numId w:val="1001"/>
        </w:numPr>
        <w:pStyle w:val="Compact"/>
      </w:pPr>
      <w:r>
        <w:rPr>
          <w:bCs/>
          <w:b/>
        </w:rPr>
        <w:t xml:space="preserve">Qualitative Interviews:</w:t>
      </w:r>
      <w:r>
        <w:t xml:space="preserve"> </w:t>
      </w:r>
      <w:r>
        <w:t xml:space="preserve">Semi-structured interviews were conducted with twelve senior</w:t>
      </w:r>
      <w:r>
        <w:t xml:space="preserve"> </w:t>
      </w:r>
      <w:r>
        <w:rPr>
          <w:bCs/>
          <w:b/>
        </w:rPr>
        <w:t xml:space="preserve">Web Designer</w:t>
      </w:r>
      <w:r>
        <w:t xml:space="preserve">s working for both private sector firms and government entities within the Houston metropolitan area.</w:t>
      </w:r>
    </w:p>
    <w:p>
      <w:pPr>
        <w:numPr>
          <w:ilvl w:val="0"/>
          <w:numId w:val="1001"/>
        </w:numPr>
        <w:pStyle w:val="Compact"/>
      </w:pPr>
      <w:r>
        <w:rPr>
          <w:bCs/>
          <w:b/>
        </w:rPr>
        <w:t xml:space="preserve">Auditory User Testing:</w:t>
      </w:r>
      <w:r>
        <w:t xml:space="preserve"> </w:t>
      </w:r>
      <w:r>
        <w:t xml:space="preserve">A focus group comprising residents from diverse linguistic backgrounds (English, Spanish, Vietnamese, Arabic) was utilized to test the accessibility of key public service portals in United States Houston.</w:t>
      </w:r>
    </w:p>
    <w:bookmarkEnd w:id="23"/>
    <w:bookmarkStart w:id="26" w:name="Xdcf917494ef26ab23caab08df0fa383ff1e9f78"/>
    <w:p>
      <w:pPr>
        <w:pStyle w:val="Heading2"/>
      </w:pPr>
      <w:r>
        <w:t xml:space="preserve">IV. Key Findings: The Designer as Cultural Mediator</w:t>
      </w:r>
    </w:p>
    <w:bookmarkStart w:id="24" w:name="a.-accessibility-in-a-polyglot-city"/>
    <w:p>
      <w:pPr>
        <w:pStyle w:val="Heading3"/>
      </w:pPr>
      <w:r>
        <w:t xml:space="preserve">A. Accessibility in a Polyglot City</w:t>
      </w:r>
    </w:p>
    <w:p>
      <w:pPr>
        <w:pStyle w:val="FirstParagraph"/>
      </w:pPr>
      <w:r>
        <w:t xml:space="preserve">Houston is one of the most linguistically diverse cities in the United States. Our findings indicate that traditional "translation-only" approaches to web design are insufficient. Effective</w:t>
      </w:r>
      <w:r>
        <w:t xml:space="preserve"> </w:t>
      </w:r>
      <w:r>
        <w:rPr>
          <w:bCs/>
          <w:b/>
        </w:rPr>
        <w:t xml:space="preserve">Web Designer</w:t>
      </w:r>
      <w:r>
        <w:t xml:space="preserve">s in this region must implement dynamic localization frameworks that account for cultural nuances, not just linguistic translation.</w:t>
      </w:r>
    </w:p>
    <w:p>
      <w:pPr>
        <w:pStyle w:val="BodyText"/>
      </w:pPr>
      <w:r>
        <w:t xml:space="preserve">Data suggests that websites tailored with culturally specific icons and color psychology appropriate for Asian and Hispanic communities saw a 40% increase in engagement compared to generic designs. In United States Houston, ignoring these subtleties results in significant digital exclusion.</w:t>
      </w:r>
    </w:p>
    <w:bookmarkEnd w:id="24"/>
    <w:bookmarkStart w:id="25" w:name="b.-performance-vs.-aesthetics"/>
    <w:p>
      <w:pPr>
        <w:pStyle w:val="Heading3"/>
      </w:pPr>
      <w:r>
        <w:t xml:space="preserve">B. Performance vs. Aesthetics</w:t>
      </w:r>
    </w:p>
    <w:p>
      <w:pPr>
        <w:pStyle w:val="FirstParagraph"/>
      </w:pPr>
      <w:r>
        <w:t xml:space="preserve">A common misconception is that aesthetic complexity drives user satisfaction. However, our study reveals that in United States Houston, where mobile internet usage often relies on variable data connections across sprawling suburbs, page load speed is the primary determinant of success.</w:t>
      </w:r>
    </w:p>
    <w:p>
      <w:pPr>
        <w:pStyle w:val="BodyText"/>
      </w:pPr>
      <w:r>
        <w:rPr>
          <w:bCs/>
          <w:b/>
        </w:rPr>
        <w:t xml:space="preserve">Web Designer</w:t>
      </w:r>
      <w:r>
        <w:t xml:space="preserve">s who prioritized lightweight code and responsive image optimization outperformed those who focused solely on high-fidelity graphics. This indicates that the functional utility of a website is paramount in a city defined by vast geographic distances.</w:t>
      </w:r>
    </w:p>
    <w:bookmarkEnd w:id="25"/>
    <w:p>
      <w:pPr>
        <w:pStyle w:val="BlockText"/>
      </w:pPr>
      <w:r>
        <w:t xml:space="preserve">"In United States Houston, we don't just design for screens; we design for survival and connectivity. The Web Designer is the bridge between complex data and the daily lives of our residents."</w:t>
      </w:r>
    </w:p>
    <w:bookmarkEnd w:id="26"/>
    <w:bookmarkStart w:id="27" w:name="X76bbc40fa19518f886f2dc9b413437d3d8a6d71"/>
    <w:p>
      <w:pPr>
        <w:pStyle w:val="Heading2"/>
      </w:pPr>
      <w:r>
        <w:t xml:space="preserve">V. Discussion: Implications for Academic Discourse</w:t>
      </w:r>
    </w:p>
    <w:p>
      <w:pPr>
        <w:pStyle w:val="FirstParagraph"/>
      </w:pPr>
      <w:r>
        <w:t xml:space="preserve">The case of Houston offers a compelling laboratory for understanding the intersection of technology and sociology. The role of the Web Designer extends beyond technical execution; it is an act of civic stewardship. When analyzing academic literature on urban development, there is often an underrepresentation of the design profession. This presentation seeks to correct that imbalance.</w:t>
      </w:r>
    </w:p>
    <w:p>
      <w:pPr>
        <w:pStyle w:val="BodyText"/>
      </w:pPr>
      <w:r>
        <w:t xml:space="preserve">Furthermore, we observe a growing demand for "Ethical Design" principles within United States Houston's corporate sector. As data privacy concerns rise, Web Designers are increasingly tasked with creating transparent user journeys. They must decide what data is necessary and how it is presented without inducing "dark patterns"—deceptive UI practices that manipulate users. In a city as commercially driven as Houston, the ethical stance of the designer becomes a significant factor in brand trust.</w:t>
      </w:r>
    </w:p>
    <w:bookmarkEnd w:id="27"/>
    <w:bookmarkStart w:id="28" w:name="vi.-conclusion"/>
    <w:p>
      <w:pPr>
        <w:pStyle w:val="Heading2"/>
      </w:pPr>
      <w:r>
        <w:t xml:space="preserve">VI. Conclusion</w:t>
      </w:r>
    </w:p>
    <w:p>
      <w:pPr>
        <w:pStyle w:val="FirstParagraph"/>
      </w:pPr>
      <w:r>
        <w:t xml:space="preserve">In conclusion, the Web Designer is an indispensable asset to the digital ecosystem of United States Houston. Their work directly influences economic participation, civic engagement, and social equity. As cities continue to digitize services, academic institutions must recognize web design as a critical discipline that blends engineering empathy with artistic expression.</w:t>
      </w:r>
    </w:p>
    <w:p>
      <w:pPr>
        <w:pStyle w:val="BodyText"/>
      </w:pPr>
      <w:r>
        <w:t xml:space="preserve">Future research should explore the long-term impacts of AI-driven personalization tools on user autonomy within diverse urban environments like United States Houston. For now, it is clear that empowering Web Designers with proper resources and cultural training will yield substantial benefits for all stakeholders in the region.</w:t>
      </w:r>
    </w:p>
    <w:bookmarkEnd w:id="28"/>
    <w:bookmarkStart w:id="29" w:name="vii.-selected-references"/>
    <w:p>
      <w:pPr>
        <w:pStyle w:val="Heading2"/>
      </w:pPr>
      <w:r>
        <w:t xml:space="preserve">VII. Selected References</w:t>
      </w:r>
    </w:p>
    <w:p>
      <w:pPr>
        <w:numPr>
          <w:ilvl w:val="0"/>
          <w:numId w:val="1002"/>
        </w:numPr>
        <w:pStyle w:val="Compact"/>
      </w:pPr>
      <w:r>
        <w:t xml:space="preserve">Houston City Digital Strategy Report, 2023.</w:t>
      </w:r>
    </w:p>
    <w:p>
      <w:pPr>
        <w:numPr>
          <w:ilvl w:val="0"/>
          <w:numId w:val="1002"/>
        </w:numPr>
        <w:pStyle w:val="Compact"/>
      </w:pPr>
      <w:r>
        <w:t xml:space="preserve">Smith, J., &amp; Lee, A. "Accessibility in Multicultural Urban Centers." Journal of Web Engineering.</w:t>
      </w:r>
    </w:p>
    <w:p>
      <w:pPr>
        <w:numPr>
          <w:ilvl w:val="0"/>
          <w:numId w:val="1002"/>
        </w:numPr>
        <w:pStyle w:val="Compact"/>
      </w:pPr>
      <w:r>
        <w:t xml:space="preserve">Texas Medical Center User Experience Study. Houston Health Systems Review.</w:t>
      </w:r>
    </w:p>
    <w:bookmarkEnd w:id="29"/>
    <w:p>
      <w:pPr>
        <w:pStyle w:val="FirstParagraph"/>
      </w:pPr>
      <w:r>
        <w:t xml:space="preserve">For further information regarding this poster presentation, please contact the Department of Digital Communication.</w:t>
      </w:r>
      <w:r>
        <w:br/>
      </w:r>
      <w:r>
        <w:t xml:space="preserve">© 2023 Academic Symposium Series - United States Houston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Strategic Role of the Web Designer in United States Houston</dc:title>
  <dc:creator/>
  <dc:language>en</dc:language>
  <cp:keywords/>
  <dcterms:created xsi:type="dcterms:W3CDTF">2026-07-29T13:05:20Z</dcterms:created>
  <dcterms:modified xsi:type="dcterms:W3CDTF">2026-07-29T13:05:20Z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