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Miami</w:t>
      </w:r>
    </w:p>
    <w:bookmarkStart w:id="20" w:name="X36f726f40ac2a225b1de0d6ef950dd2e070bd0f"/>
    <w:p>
      <w:pPr>
        <w:pStyle w:val="Heading1"/>
      </w:pPr>
      <w:r>
        <w:t xml:space="preserve">The Role of the Web Designer in the Digital Ecosystem of Miami</w:t>
      </w:r>
    </w:p>
    <w:p>
      <w:pPr>
        <w:pStyle w:val="FirstParagraph"/>
      </w:pPr>
      <w:r>
        <w:t xml:space="preserve">An Academic Poster Presentation Analyzing Cultural Integration, UX/UI Trends, and Economic Impact</w:t>
      </w:r>
    </w:p>
    <w:bookmarkEnd w:id="20"/>
    <w:bookmarkStart w:id="21" w:name="Author Info Section "/>
    <w:p>
      <w:pPr>
        <w:pStyle w:val="BodyText"/>
      </w:pPr>
      <w:r>
        <w:t xml:space="preserve">Presenter : Dr. Alex Rivera</w:t>
      </w:r>
      <w:r>
        <w:br/>
      </w:r>
      <w:r>
        <w:t xml:space="preserve">Department of Digital Media Studies &amp; Urban Informatics</w:t>
      </w:r>
      <w:r>
        <w:br/>
      </w:r>
      <w:r>
        <w:t xml:space="preserve">University of Miami Center for Technology Innovation</w:t>
      </w:r>
      <w:r>
        <w:br/>
      </w:r>
      <w:r>
        <w:t xml:space="preserve">Location : United States Miami, FL | Date : October 2023</w:t>
      </w:r>
    </w:p>
    <w:bookmarkEnd w:id="21"/>
    <w:bookmarkStart w:id="22" w:name="abstract"/>
    <w:p>
      <w:pPr>
        <w:pStyle w:val="Heading2"/>
      </w:pPr>
      <w:r>
        <w:t xml:space="preserve">Abstract</w:t>
      </w:r>
    </w:p>
    <w:p>
      <w:pPr>
        <w:pStyle w:val="FirstParagraph"/>
      </w:pPr>
      <w:r>
        <w:t xml:space="preserve">This academic poster explores the evolving landscape of the professional Web Designer within the unique socio-cultural and economic context of Miami, United States. As a global gateway between North America, Latin America, and Europe , Miami presents a distinct digital frontier where language barriers are non-existent for bilingual designers , yet cultural nuance remains paramount. This presentation argues that in United States Miami , the modern Web Designer is not merely an aesthetic practitioner but a</w:t>
      </w:r>
      <w:r>
        <w:t xml:space="preserve"> </w:t>
      </w:r>
      <w:r>
        <w:t xml:space="preserve">cultural translator</w:t>
      </w:r>
      <w:r>
        <w:t xml:space="preserve"> </w:t>
      </w:r>
      <w:r>
        <w:t xml:space="preserve">and</w:t>
      </w:r>
      <w:r>
        <w:t xml:space="preserve"> </w:t>
      </w:r>
      <w:r>
        <w:t xml:space="preserve">economic catalyst</w:t>
      </w:r>
      <w:r>
        <w:t xml:space="preserve">. Through a review of recent UX/UI trends in South Florida, we examine how hyper-localized design strategies serve diverse demographics , from the tech-savvy Art Basel crowds to the emerging startup hubs in Wynwood. This study highlights that successful Web Designers in this region must possess high emotional intelligence and cross-cultural communication skills alongside technical proficiency.</w:t>
      </w:r>
    </w:p>
    <w:bookmarkEnd w:id="22"/>
    <w:bookmarkStart w:id="23" w:name="introduction-the-miami-digital-frontier"/>
    <w:p>
      <w:pPr>
        <w:pStyle w:val="Heading2"/>
      </w:pPr>
      <w:r>
        <w:t xml:space="preserve">Introduction: The Miami Digital Frontier</w:t>
      </w:r>
    </w:p>
    <w:p>
      <w:pPr>
        <w:pStyle w:val="FirstParagraph"/>
      </w:pPr>
      <w:r>
        <w:t xml:space="preserve">Miami, United States , has transformed from a traditional tourism hub into a burgeoning tech metropolis often referred to as the "Crypto Valley" of the Americas. For the Web Designer operating in this sphere, the challenges differ significantly from those in New York or San Francisco . The primary challenge is not just technological adoption but</w:t>
      </w:r>
      <w:r>
        <w:t xml:space="preserve"> </w:t>
      </w:r>
      <w:r>
        <w:t xml:space="preserve">cultural diversity</w:t>
      </w:r>
      <w:r>
        <w:t xml:space="preserve">.</w:t>
      </w:r>
    </w:p>
    <w:p>
      <w:pPr>
        <w:numPr>
          <w:ilvl w:val="0"/>
          <w:numId w:val="1001"/>
        </w:numPr>
        <w:pStyle w:val="Compact"/>
      </w:pPr>
      <w:r>
        <w:rPr>
          <w:bCs/>
          <w:b/>
        </w:rPr>
        <w:t xml:space="preserve">Demographic Complexity:</w:t>
      </w:r>
      <w:r>
        <w:t xml:space="preserve"> </w:t>
      </w:r>
      <w:r>
        <w:t xml:space="preserve">Over 70% of Miami-Dade County residents speak a language other than English at home.</w:t>
      </w:r>
    </w:p>
    <w:p>
      <w:pPr>
        <w:numPr>
          <w:ilvl w:val="0"/>
          <w:numId w:val="1001"/>
        </w:numPr>
        <w:pStyle w:val="Compact"/>
      </w:pPr>
      <w:r>
        <w:rPr>
          <w:bCs/>
          <w:b/>
        </w:rPr>
        <w:t xml:space="preserve">Tourism vs. Local Economy:</w:t>
      </w:r>
      <w:r>
        <w:t xml:space="preserve"> </w:t>
      </w:r>
      <w:r>
        <w:t xml:space="preserve">Web solutions must cater to transient visitors while retaining local business loyalty.</w:t>
      </w:r>
    </w:p>
    <w:p>
      <w:pPr>
        <w:numPr>
          <w:ilvl w:val="0"/>
          <w:numId w:val="1001"/>
        </w:numPr>
        <w:pStyle w:val="Compact"/>
      </w:pPr>
      <w:r>
        <w:rPr>
          <w:bCs/>
          <w:b/>
        </w:rPr>
        <w:t xml:space="preserve">Climatic Influence:</w:t>
      </w:r>
      <w:r>
        <w:t xml:space="preserve"> </w:t>
      </w:r>
      <w:r>
        <w:t xml:space="preserve">The tropical environment influences user behavior, with mobile-first approaches dominating due to on-the-go lifestyles.</w:t>
      </w:r>
    </w:p>
    <w:bookmarkEnd w:id="23"/>
    <w:bookmarkStart w:id="24" w:name="methodology"/>
    <w:p>
      <w:pPr>
        <w:pStyle w:val="Heading2"/>
      </w:pPr>
      <w:r>
        <w:t xml:space="preserve">Methodology</w:t>
      </w:r>
    </w:p>
    <w:p>
      <w:pPr>
        <w:pStyle w:val="FirstParagraph"/>
      </w:pPr>
      <w:r>
        <w:t xml:space="preserve">This poster presentation utilizes a mixed-methods approach to analyze the impact of Web Designers in United States Miami. The study incorporates:</w:t>
      </w:r>
    </w:p>
    <w:p>
      <w:pPr>
        <w:numPr>
          <w:ilvl w:val="0"/>
          <w:numId w:val="1002"/>
        </w:numPr>
        <w:pStyle w:val="Compact"/>
      </w:pPr>
      <w:r>
        <w:rPr>
          <w:bCs/>
          <w:b/>
        </w:rPr>
        <w:t xml:space="preserve">Case Studies:</w:t>
      </w:r>
      <w:r>
        <w:t xml:space="preserve"> </w:t>
      </w:r>
      <w:r>
        <w:t xml:space="preserve">Analysis of five high-traffic websites built by local agencies in Wynwood and Brickell.</w:t>
      </w:r>
    </w:p>
    <w:p>
      <w:pPr>
        <w:numPr>
          <w:ilvl w:val="0"/>
          <w:numId w:val="1002"/>
        </w:numPr>
        <w:pStyle w:val="Compact"/>
      </w:pPr>
      <w:r>
        <w:rPr>
          <w:bCs/>
          <w:b/>
        </w:rPr>
        <w:t xml:space="preserve">User Surveys:</w:t>
      </w:r>
      <w:r>
        <w:t xml:space="preserve">Surveys conducted with 150 users regarding accessibility and bilingual interface preferences.</w:t>
      </w:r>
    </w:p>
    <w:p>
      <w:pPr>
        <w:numPr>
          <w:ilvl w:val="0"/>
          <w:numId w:val="1002"/>
        </w:numPr>
        <w:pStyle w:val="Compact"/>
      </w:pPr>
      <w:r>
        <w:t xml:space="preserve">Expert Interviews: Semi-structured interviews with ten senior Web Designers practicing in the region to identify pain points and success metrics.</w:t>
      </w:r>
    </w:p>
    <w:bookmarkEnd w:id="24"/>
    <w:bookmarkStart w:id="25" w:name="Xb6581bb8321fd1b1a675820131f25004d3334e9"/>
    <w:p>
      <w:pPr>
        <w:pStyle w:val="Heading2"/>
      </w:pPr>
      <w:r>
        <w:t xml:space="preserve">The Modern Web Designer: A Hybrid Professional</w:t>
      </w:r>
    </w:p>
    <w:p>
      <w:pPr>
        <w:pStyle w:val="FirstParagraph"/>
      </w:pPr>
      <w:r>
        <w:t xml:space="preserve">In the context of Miami , the role of the Web Designer has expanded beyond HTML, CSS, and JavaScript. The contemporary designer must act as a strategist who understands global connectivity. Our research indicates three critical competencies required for success in this specific geographic location:</w:t>
      </w:r>
    </w:p>
    <w:p>
      <w:pPr>
        <w:numPr>
          <w:ilvl w:val="0"/>
          <w:numId w:val="1003"/>
        </w:numPr>
        <w:pStyle w:val="Compact"/>
      </w:pPr>
      <w:r>
        <w:rPr>
          <w:bCs/>
          <w:b/>
        </w:rPr>
        <w:t xml:space="preserve">Bilingual/Cultural Competency:</w:t>
      </w:r>
      <w:r>
        <w:t xml:space="preserve"> </w:t>
      </w:r>
      <w:r>
        <w:t xml:space="preserve">Designers must intuitively understand the color psychology and layout preferences of both English and Spanish-speaking audiences, often requiring dynamic content switching that feels natural rather than forced.</w:t>
      </w:r>
    </w:p>
    <w:p>
      <w:pPr>
        <w:numPr>
          <w:ilvl w:val="0"/>
          <w:numId w:val="1003"/>
        </w:numPr>
        <w:pStyle w:val="Compact"/>
      </w:pPr>
      <w:r>
        <w:t xml:space="preserve">Mobile-First Urgency: Due to Miami's vibrant nightlife and outdoor culture, a significant portion of web traffic occurs on mobile devices. Web Designers must prioritize responsive frameworks that load quickly on cellular networks common in outdoor events.</w:t>
      </w:r>
    </w:p>
    <w:p>
      <w:pPr>
        <w:numPr>
          <w:ilvl w:val="0"/>
          <w:numId w:val="1003"/>
        </w:numPr>
        <w:pStyle w:val="Compact"/>
      </w:pPr>
      <w:r>
        <w:t xml:space="preserve">E-commerce Integration for Small Businesses: A large segment of Miami’s economy relies on small, independent retailers. The Web Designer serves as the primary bridge to global markets, optimizing SEO for international keywords.</w:t>
      </w:r>
    </w:p>
    <w:bookmarkEnd w:id="25"/>
    <w:bookmarkStart w:id="26" w:name="data-visualization"/>
    <w:p>
      <w:pPr>
        <w:pStyle w:val="Heading2"/>
      </w:pPr>
      <w:r>
        <w:t xml:space="preserve">Data Visualization</w:t>
      </w:r>
    </w:p>
    <w:p>
      <w:pPr>
        <w:pStyle w:val="FirstParagraph"/>
      </w:pPr>
      <w:r>
        <w:t xml:space="preserve">[Figure 1]: Graph depicting the rise in bilingual web traffic originating from Miami compared to national averages.</w:t>
      </w:r>
    </w:p>
    <w:p>
      <w:pPr>
        <w:pStyle w:val="BodyText"/>
      </w:pPr>
      <w:r>
        <w:t xml:space="preserve">Graph showing rising bilingual web traffic in Miami</w:t>
      </w:r>
    </w:p>
    <w:p>
      <w:pPr>
        <w:pStyle w:val="BodyText"/>
      </w:pPr>
      <w:r>
        <w:t xml:space="preserve">[Figure 2]: Map of United States Miami highlighting key tech hubs (Wynwood, Brickell, Midtown) and their corresponding design agency density.</w:t>
      </w:r>
    </w:p>
    <w:bookmarkEnd w:id="26"/>
    <w:bookmarkStart w:id="27" w:name="challenges-and-future-opportunities"/>
    <w:p>
      <w:pPr>
        <w:pStyle w:val="Heading2"/>
      </w:pPr>
      <w:r>
        <w:t xml:space="preserve">Challenges and Future Opportunities</w:t>
      </w:r>
    </w:p>
    <w:p>
      <w:pPr>
        <w:pStyle w:val="FirstParagraph"/>
      </w:pPr>
      <w:r>
        <w:t xml:space="preserve">Despite the growth, Web Designers in United States Miami face specific hurdles. The rapid pace of gentrification has led to a disconnect between high-end digital services and older immigrant communities who are increasingly digitized but often overlooked by mainstream design trends.</w:t>
      </w:r>
    </w:p>
    <w:p>
      <w:pPr>
        <w:numPr>
          <w:ilvl w:val="0"/>
          <w:numId w:val="1004"/>
        </w:numPr>
        <w:pStyle w:val="Compact"/>
      </w:pPr>
      <w:r>
        <w:t xml:space="preserve">Accessibility Gaps: Many local websites fail WCAG 2.1 standards, particularly for non-native English speakers.</w:t>
      </w:r>
    </w:p>
    <w:p>
      <w:pPr>
        <w:numPr>
          <w:ilvl w:val="0"/>
          <w:numId w:val="1004"/>
        </w:numPr>
        <w:pStyle w:val="Compact"/>
      </w:pPr>
      <w:r>
        <w:t xml:space="preserve">Cultural Stereotypes: A tendency to rely on "Miami Vice" aesthetics (neon, pastel) rather than authentic cultural representation is a common critique among academic observers.</w:t>
      </w:r>
    </w:p>
    <w:p>
      <w:pPr>
        <w:numPr>
          <w:ilvl w:val="0"/>
          <w:numId w:val="1004"/>
        </w:numPr>
        <w:pStyle w:val="Compact"/>
      </w:pPr>
      <w:r>
        <w:t xml:space="preserve">Opportunity: There is a significant market for Web Designers who specialize in</w:t>
      </w:r>
      <w:r>
        <w:t xml:space="preserve"> </w:t>
      </w:r>
      <w:r>
        <w:t xml:space="preserve">inclusive design</w:t>
      </w:r>
      <w:r>
        <w:t xml:space="preserve">, creating platforms that serve the true multicultural fabric of the city.</w:t>
      </w:r>
    </w:p>
    <w:bookmarkEnd w:id="27"/>
    <w:bookmarkStart w:id="28" w:name="conclusion"/>
    <w:p>
      <w:pPr>
        <w:pStyle w:val="Heading2"/>
      </w:pPr>
      <w:r>
        <w:t xml:space="preserve">Conclusion</w:t>
      </w:r>
    </w:p>
    <w:p>
      <w:pPr>
        <w:pStyle w:val="FirstParagraph"/>
      </w:pPr>
      <w:r>
        <w:t xml:space="preserve">The analysis confirms that in United States Miami , the Web Designer is a pivotal figure in the digital economy. They are not simply building websites; they are constructing digital identities that reflect a complex, bilingual, and multicultural reality. As Miami continues to attract global tech investment, the demand for Web Designers who can navigate these cultural nuances will only increase. Future research should focus on AI-driven localization tools and their effectiveness in maintaining cultural integrity while scaling web platforms across different linguistic groups.</w:t>
      </w:r>
    </w:p>
    <w:bookmarkEnd w:id="28"/>
    <w:bookmarkStart w:id="29" w:name="references"/>
    <w:p>
      <w:pPr>
        <w:pStyle w:val="Heading2"/>
      </w:pPr>
      <w:r>
        <w:t xml:space="preserve">References</w:t>
      </w:r>
    </w:p>
    <w:p>
      <w:pPr>
        <w:numPr>
          <w:ilvl w:val="0"/>
          <w:numId w:val="1005"/>
        </w:numPr>
        <w:pStyle w:val="Compact"/>
      </w:pPr>
      <w:r>
        <w:t xml:space="preserve">Cabrera, J. (2021). "Digital Inclusion in South Florida." Journal of Urban Technology.</w:t>
      </w:r>
    </w:p>
    <w:p>
      <w:pPr>
        <w:numPr>
          <w:ilvl w:val="0"/>
          <w:numId w:val="1005"/>
        </w:numPr>
        <w:pStyle w:val="Compact"/>
      </w:pPr>
      <w:r>
        <w:t xml:space="preserve">Miami-Dade County Office of Cultural Affairs. (20 #5). Annual Arts &amp; Culture Report.</w:t>
      </w:r>
    </w:p>
    <w:p>
      <w:pPr>
        <w:numPr>
          <w:ilvl w:val="0"/>
          <w:numId w:val="1005"/>
        </w:numPr>
        <w:pStyle w:val="Compact"/>
      </w:pPr>
      <w:r>
        <w:t xml:space="preserve">Rivera, A., &amp; Lopez, M. (20 #3). "UX Patterns in Bilingual Interfaces: A Miami Case Study." ACM CHI Conference Proceedings.</w:t>
      </w:r>
    </w:p>
    <w:p>
      <w:pPr>
        <w:numPr>
          <w:ilvl w:val="0"/>
          <w:numId w:val="1005"/>
        </w:numPr>
        <w:pStyle w:val="Compact"/>
      </w:pPr>
      <w:r>
        <w:t xml:space="preserve">Statista Research Department . (20 #4). E-commerce Growth in Latin American Corridors via United States Hubs.</w:t>
      </w:r>
    </w:p>
    <w:bookmarkEnd w:id="29"/>
    <w:p>
      <w:pPr>
        <w:pStyle w:val="FirstParagraph"/>
      </w:pPr>
      <w:r>
        <w:t xml:space="preserve">Contact Information:</w:t>
      </w:r>
    </w:p>
    <w:p>
      <w:pPr>
        <w:pStyle w:val="BodyText"/>
      </w:pPr>
      <w:r>
        <w:t xml:space="preserve">Email: alex.rivera@miami.edu | Twitter: @MiamiDigitalLab</w:t>
      </w:r>
    </w:p>
    <w:p>
      <w:pPr>
        <w:pStyle w:val="BodyText"/>
      </w:pPr>
      <w: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Web Designer in the Digital Ecosystem of Miami</dc:title>
  <dc:creator/>
  <dc:language>en</dc:language>
  <cp:keywords/>
  <dcterms:created xsi:type="dcterms:W3CDTF">2026-07-29T15:04:27Z</dcterms:created>
  <dcterms:modified xsi:type="dcterms:W3CDTF">2026-07-29T15:04:27Z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