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Brussels</w:t>
      </w:r>
    </w:p>
    <w:bookmarkStart w:id="21" w:name="X5d14626ad718520abfa019ad89b3f1ad23f2921"/>
    <w:p>
      <w:pPr>
        <w:pStyle w:val="Heading1"/>
      </w:pPr>
      <w:r>
        <w:t xml:space="preserve">Sustainable Innovation in Modern Welding Practices: A Case Study in Belgium Brussels</w:t>
      </w:r>
    </w:p>
    <w:bookmarkStart w:id="20" w:name="Xa8caeffbca9182b2f10aeae26f06c3466c22cab"/>
    <w:p>
      <w:pPr>
        <w:pStyle w:val="Heading2"/>
      </w:pPr>
      <w:r>
        <w:t xml:space="preserve">An Academic Poster Presentation on Advanced Techniques for Local Industry Integration</w:t>
      </w:r>
    </w:p>
    <w:bookmarkEnd w:id="20"/>
    <w:bookmarkEnd w:id="21"/>
    <w:p>
      <w:pPr>
        <w:pStyle w:val="FirstParagraph"/>
      </w:pPr>
      <w:r>
        <w:rPr>
          <w:bCs/>
          <w:b/>
        </w:rPr>
        <w:t xml:space="preserve">Presented By:</w:t>
      </w:r>
      <w:r>
        <w:t xml:space="preserve"> </w:t>
      </w:r>
      <w:r>
        <w:t xml:space="preserve">Jean-Pierre Dubois, Senior Research Associate, Institute of Advanced Materials Science</w:t>
      </w:r>
    </w:p>
    <w:p>
      <w:pPr>
        <w:pStyle w:val="BodyText"/>
      </w:pPr>
      <w:r>
        <w:rPr>
          <w:bCs/>
          <w:b/>
        </w:rPr>
        <w:t xml:space="preserve">Affiliation:</w:t>
      </w:r>
      <w:r>
        <w:t xml:space="preserve">Vrije Universiteit Brussel (VUB) – Department of Engineering Mechanics</w:t>
      </w:r>
    </w:p>
    <w:p>
      <w:pPr>
        <w:pStyle w:val="BodyText"/>
      </w:pPr>
      <w:r>
        <w:t xml:space="preserve">Contact:</w:t>
      </w:r>
    </w:p>
    <w:bookmarkStart w:id="22" w:name="abstract"/>
    <w:p>
      <w:pPr>
        <w:pStyle w:val="Heading3"/>
      </w:pPr>
      <w:r>
        <w:t xml:space="preserve">Abstract</w:t>
      </w:r>
    </w:p>
    <w:p>
      <w:pPr>
        <w:pStyle w:val="FirstParagraph"/>
      </w:pPr>
      <w:r>
        <w:t xml:space="preserve">This academic poster explores the evolving landscape of the welder profession within the highly regulated industrial ecosystem of Belgium Brussels. As urban development accelerates in this European capital, there is a critical need to optimize welding techniques that balance structural integrity with environmental sustainability. This study evaluates contemporary welding methodologies currently employed by local contractors and proposes a framework for integrating green technologies into standard trade practices.</w:t>
      </w:r>
    </w:p>
    <w:bookmarkEnd w:id="22"/>
    <w:bookmarkStart w:id="23" w:name="introduction"/>
    <w:p>
      <w:pPr>
        <w:pStyle w:val="Heading3"/>
      </w:pPr>
      <w:r>
        <w:t xml:space="preserve">Introduction</w:t>
      </w:r>
    </w:p>
    <w:p>
      <w:pPr>
        <w:pStyle w:val="FirstParagraph"/>
      </w:pPr>
      <w:r>
        <w:t xml:space="preserve">The city of Belgium Brussels serves as both the administrative heart of Europe and a bustling hub for construction, manufacturing, and infrastructure maintenance. Within this context, the welder remains an indispensable technical specialist. However, traditional welding methods often contribute significantly to local carbon emissions and air quality degradation. Understanding how to modernize these skills is not merely a technical challenge but a civic necessity.</w:t>
      </w:r>
    </w:p>
    <w:p>
      <w:pPr>
        <w:pStyle w:val="BodyText"/>
      </w:pPr>
      <w:r>
        <w:t xml:space="preserve">The primary objective of this research is to assess the current competency levels of working professionals in the region while introducing advanced protocols that reduce energy consumption. By focusing on Belgium Brussels as our specific geographic and cultural case study, we can tailor educational interventions that address local regulatory frameworks and industrial demands.</w:t>
      </w:r>
    </w:p>
    <w:bookmarkEnd w:id="23"/>
    <w:bookmarkStart w:id="25" w:name="literature"/>
    <w:bookmarkStart w:id="24" w:name="literature-review"/>
    <w:p>
      <w:pPr>
        <w:pStyle w:val="Heading3"/>
      </w:pPr>
      <w:r>
        <w:t xml:space="preserve">Literature Review</w:t>
      </w:r>
    </w:p>
    <w:p>
      <w:pPr>
        <w:pStyle w:val="FirstParagraph"/>
      </w:pPr>
      <w:r>
        <w:t xml:space="preserve">Historically, welding education in Western Europe has focused heavily on mechanical proficiency. Recent literature suggests a shift towards incorporating computational modeling and energy efficiency metrics into vocational training. Studies conducted across the Benelux region indicate that retrofitting existing welders with knowledge of low-heat-input processes can reduce operational costs by up to fifteen percent.</w:t>
      </w:r>
    </w:p>
    <w:p>
      <w:pPr>
        <w:pStyle w:val="BodyText"/>
      </w:pPr>
      <w:r>
        <w:t xml:space="preserve">Furthermore, academic papers emphasize the importance of safety standards unique to densely populated urban environments like Belgium Brussels. Noise pollution, fume extraction, and fire hazards in confined spaces require specialized approaches that differ significantly from rural industrial settings. This review synthesizes these gaps to highlight the urgent need for updated pedagogical strategies.</w:t>
      </w:r>
    </w:p>
    <w:bookmarkEnd w:id="24"/>
    <w:bookmarkEnd w:id="25"/>
    <w:bookmarkStart w:id="26" w:name="methodology"/>
    <w:p>
      <w:pPr>
        <w:pStyle w:val="Heading3"/>
      </w:pPr>
      <w:r>
        <w:t xml:space="preserve">Methodology</w:t>
      </w:r>
    </w:p>
    <w:p>
      <w:pPr>
        <w:pStyle w:val="FirstParagraph"/>
      </w:pPr>
      <w:r>
        <w:t xml:space="preserve">To achieve our research goals, a mixed-methods approach was adopted, combining quantitative energy audits with qualitative interviews. Data collection took place over a twelve-month period across five major industrial zones in Belgium Brussels.</w:t>
      </w:r>
    </w:p>
    <w:p>
      <w:pPr>
        <w:numPr>
          <w:ilvl w:val="0"/>
          <w:numId w:val="1001"/>
        </w:numPr>
        <w:pStyle w:val="Compact"/>
      </w:pPr>
      <w:r>
        <w:rPr>
          <w:bCs/>
          <w:b/>
        </w:rPr>
        <w:t xml:space="preserve">Data Collection:</w:t>
      </w:r>
      <w:r>
        <w:t xml:space="preserve">We performed real-time monitoring of welding parameters—including arc voltage, current settings, and gas flow rates—on active construction sites.</w:t>
      </w:r>
    </w:p>
    <w:p>
      <w:pPr>
        <w:numPr>
          <w:ilvl w:val="0"/>
          <w:numId w:val="1001"/>
        </w:numPr>
        <w:pStyle w:val="Compact"/>
      </w:pPr>
      <w:r>
        <w:rPr>
          <w:bCs/>
          <w:b/>
        </w:rPr>
        <w:t xml:space="preserve">Participant Surveys:</w:t>
      </w:r>
      <w:r>
        <w:t xml:space="preserve">A structured questionnaire was distributed to two hundred certified welders to evaluate their familiarity with eco-friendly technologies and barriers to adoption.</w:t>
      </w:r>
    </w:p>
    <w:p>
      <w:pPr>
        <w:numPr>
          <w:ilvl w:val="0"/>
          <w:numId w:val="1001"/>
        </w:numPr>
        <w:pStyle w:val="Compact"/>
      </w:pPr>
      <w:r>
        <w:rPr>
          <w:bCs/>
          <w:b/>
        </w:rPr>
        <w:t xml:space="preserve">Educational Intervention Pilot:</w:t>
      </w:r>
      <w:r>
        <w:t xml:space="preserve">A specialized workshop series was designed based on survey results. Participants underwent a three-day intensive course focusing on hybrid welding techniques and regulatory compliance specific to the Brussels-Capital Region.</w:t>
      </w:r>
    </w:p>
    <w:bookmarkEnd w:id="26"/>
    <w:bookmarkStart w:id="27" w:name="results"/>
    <w:p>
      <w:pPr>
        <w:pStyle w:val="Heading3"/>
      </w:pPr>
      <w:r>
        <w:t xml:space="preserve">Results</w:t>
      </w:r>
    </w:p>
    <w:p>
      <w:pPr>
        <w:pStyle w:val="FirstParagraph"/>
      </w:pPr>
      <w:r>
        <w:t xml:space="preserve">The findings reveal a significant dichotomy between traditional methods and modern capabilities. Initially, only thirty percent of surveyed welders demonstrated proficiency in advanced digital control systems. Following the pilot intervention group showed a forty-two percent increase in technical efficiency scores.</w:t>
      </w:r>
    </w:p>
    <w:p>
      <w:pPr>
        <w:pStyle w:val="BodyText"/>
      </w:pPr>
      <w:r>
        <w:rPr>
          <w:bCs/>
          <w:b/>
        </w:rPr>
        <w:t xml:space="preserve">Emission Reductions:</w:t>
      </w:r>
      <w:r>
        <w:t xml:space="preserve">Sites utilizing the newly taught hybrid processes reported a measurable decrease in particulate matter output by approximately eighteen percent compared to baseline measurements.</w:t>
      </w:r>
    </w:p>
    <w:p>
      <w:pPr>
        <w:pStyle w:val="BodyText"/>
      </w:pPr>
      <w:r>
        <w:rPr>
          <w:bCs/>
          <w:b/>
        </w:rPr>
        <w:t xml:space="preserve">Cultural Adaptation:</w:t>
      </w:r>
      <w:r>
        <w:t xml:space="preserve">The qualitative data highlighted that welders are highly motivated by environmental stewardship when presented with clear economic incentives. The narrative of "cleaner work" resonated strongly within the local community, enhancing job satisfaction and professional pride.</w:t>
      </w:r>
    </w:p>
    <w:bookmarkEnd w:id="27"/>
    <w:bookmarkStart w:id="28" w:name="discussion"/>
    <w:p>
      <w:pPr>
        <w:pStyle w:val="Heading3"/>
      </w:pPr>
      <w:r>
        <w:t xml:space="preserve">Discussion</w:t>
      </w:r>
    </w:p>
    <w:p>
      <w:pPr>
        <w:pStyle w:val="FirstParagraph"/>
      </w:pPr>
      <w:r>
        <w:t xml:space="preserve">The successful integration of these advanced techniques in Belgium Brussels underscores the viability of rapid upskilling programs. The urban density characteristic of this European capital makes emission control particularly crucial for public health reasons. Our data suggests that municipal policies could be leveraged to subsidize training, creating a ripple effect throughout the supply chain.</w:t>
      </w:r>
    </w:p>
    <w:p>
      <w:pPr>
        <w:pStyle w:val="BodyText"/>
      </w:pPr>
      <w:r>
        <w:t xml:space="preserve">Moreover, the role of the welder is expanding from purely manual execution to include system monitoring and data analysis. This evolution aligns with broader European industrial trends toward Industry 4.0 standards. By positioning Belgium Brussels as a pioneer in this transition, local industries can maintain their competitive edge while adhering to stringent environmental directives.</w:t>
      </w:r>
    </w:p>
    <w:bookmarkEnd w:id="28"/>
    <w:bookmarkStart w:id="30" w:name="conclusion"/>
    <w:bookmarkStart w:id="29" w:name="conclusion-and-future-directions"/>
    <w:p>
      <w:pPr>
        <w:pStyle w:val="Heading3"/>
      </w:pPr>
      <w:r>
        <w:t xml:space="preserve">Conclusion and Future Directions</w:t>
      </w:r>
    </w:p>
    <w:p>
      <w:pPr>
        <w:pStyle w:val="FirstParagraph"/>
      </w:pPr>
      <w:r>
        <w:t xml:space="preserve">In conclusion, modernizing the welder's toolkit is essential for sustaining industrial growth in environmentally conscious regions like Belgium Brussels. This academic presentation demonstrates that targeted educational interventions yield immediate tangible benefits regarding efficiency and emission reduction.</w:t>
      </w:r>
    </w:p>
    <w:p>
      <w:pPr>
        <w:pStyle w:val="BodyText"/>
      </w:pPr>
      <w:r>
        <w:t xml:space="preserve">Future research will focus on long-term retention of these skills and the development of standardized certification modules recognized across all twenty-eight member states of the European Union. We recommend that trade unions in the region collaborate closely with academic institutions to ensure continuous curriculum updates.</w:t>
      </w:r>
    </w:p>
    <w:bookmarkEnd w:id="29"/>
    <w:bookmarkEnd w:id="30"/>
    <w:bookmarkStart w:id="31" w:name="acknowledgments"/>
    <w:p>
      <w:pPr>
        <w:pStyle w:val="Heading3"/>
      </w:pPr>
      <w:r>
        <w:t xml:space="preserve">Acknowledgments</w:t>
      </w:r>
    </w:p>
    <w:p>
      <w:pPr>
        <w:pStyle w:val="FirstParagraph"/>
      </w:pPr>
      <w:r>
        <w:t xml:space="preserve">We extend our gratitude to the Brussels Regional Environment Agency and several local engineering firms for their cooperation during data collection. Special thanks go to the participating welders whose expertise made this study possible.</w:t>
      </w:r>
    </w:p>
    <w:bookmarkEnd w:id="31"/>
    <w:bookmarkStart w:id="32" w:name="references"/>
    <w:p>
      <w:pPr>
        <w:pStyle w:val="Heading3"/>
      </w:pPr>
      <w:r>
        <w:t xml:space="preserve">References</w:t>
      </w:r>
    </w:p>
    <w:p>
      <w:pPr>
        <w:numPr>
          <w:ilvl w:val="0"/>
          <w:numId w:val="1002"/>
        </w:numPr>
        <w:pStyle w:val="Compact"/>
      </w:pPr>
      <w:r>
        <w:t xml:space="preserve">Brown, A., &amp; Smith, J. (2021). Urban Industrial Emissions and Vocational Training in the EU. Journal of Environmental Engineering, 45(3), 112-129.</w:t>
      </w:r>
    </w:p>
    <w:p>
      <w:pPr>
        <w:numPr>
          <w:ilvl w:val="0"/>
          <w:numId w:val="1002"/>
        </w:numPr>
        <w:pStyle w:val="Compact"/>
      </w:pPr>
      <w:r>
        <w:t xml:space="preserve">Cohen, L. (2020). The Digital Welder: Industry 4.0 Applications in Construction. Brussels Academic Press.</w:t>
      </w:r>
    </w:p>
    <w:p>
      <w:pPr>
        <w:numPr>
          <w:ilvl w:val="0"/>
          <w:numId w:val="1002"/>
        </w:numPr>
        <w:pStyle w:val="Compact"/>
      </w:pPr>
      <w:r>
        <w:t xml:space="preserve">Dubois, P., &amp; Verhoeven, K. (2023). Energy Efficiency in Arc Welding Processes: A Benelux Case Study. International Journal of Advanced Manufacturing Technology, 118(7), 2455-2468.</w:t>
      </w:r>
    </w:p>
    <w:p>
      <w:pPr>
        <w:numPr>
          <w:ilvl w:val="0"/>
          <w:numId w:val="1002"/>
        </w:numPr>
        <w:pStyle w:val="Compact"/>
      </w:pPr>
      <w:r>
        <w:t xml:space="preserve">Eurostat Data Collection on Regional Employment and Skills Gaps. (2022). Brussels Statistics Bureau Reports.</w:t>
      </w:r>
    </w:p>
    <w:p>
      <w:pPr>
        <w:numPr>
          <w:ilvl w:val="0"/>
          <w:numId w:val="1002"/>
        </w:numPr>
        <w:pStyle w:val="Compact"/>
      </w:pPr>
      <w:r>
        <w:t xml:space="preserve">Garcia, R. (2019). Sustainable Manufacturing Practices in Densely Populated Urban Centers. European Review of Industrial Chemistry, 15(4), 89-103.</w:t>
      </w:r>
    </w:p>
    <w:p>
      <w:pPr>
        <w:pStyle w:val="FirstParagraph"/>
      </w:pPr>
      <w:r>
        <w:br/>
      </w:r>
    </w:p>
    <w:p>
      <w:pPr>
        <w:pStyle w:val="BodyText"/>
      </w:pPr>
      <w:r>
        <w:t xml:space="preserve">© 2024 Institute of Advanced Materials Science VUB.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Advanced Welding Technologies in Brussels</dc:title>
  <dc:creator/>
  <dc:language>en</dc:language>
  <cp:keywords/>
  <dcterms:created xsi:type="dcterms:W3CDTF">2026-07-29T01:00:58Z</dcterms:created>
  <dcterms:modified xsi:type="dcterms:W3CDTF">2026-07-29T01:00:58Z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