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Industrial</w:t>
      </w:r>
      <w:r>
        <w:t xml:space="preserve"> </w:t>
      </w:r>
      <w:r>
        <w:t xml:space="preserve">Welding</w:t>
      </w:r>
      <w:r>
        <w:t xml:space="preserve"> </w:t>
      </w:r>
      <w:r>
        <w:t xml:space="preserve">Excellence</w:t>
      </w:r>
      <w:r>
        <w:t xml:space="preserve"> </w:t>
      </w:r>
      <w:r>
        <w:t xml:space="preserve">in</w:t>
      </w:r>
      <w:r>
        <w:t xml:space="preserve"> </w:t>
      </w:r>
      <w:r>
        <w:t xml:space="preserve">Colombia</w:t>
      </w:r>
      <w:r>
        <w:t xml:space="preserve"> </w:t>
      </w:r>
      <w:r>
        <w:t xml:space="preserve">Medellín</w:t>
      </w:r>
    </w:p>
    <w:bookmarkStart w:id="27" w:name="X77e0340f025ac794104b457e4668c848d12651c"/>
    <w:p>
      <w:pPr>
        <w:pStyle w:val="Heading1"/>
      </w:pPr>
      <w:r>
        <w:t xml:space="preserve">Elevating Industrial Competitiveness Through Advanced Welder Certification in Colombia Medellín</w:t>
      </w:r>
    </w:p>
    <w:p>
      <w:pPr>
        <w:pStyle w:val="FirstParagraph"/>
      </w:pPr>
      <w:r>
        <w:t xml:space="preserve">Integrating International Quality Standards with Local Technological Innovation to Strengthen Regional Manufacturing and Infrastructure Development</w:t>
      </w:r>
    </w:p>
    <w:bookmarkStart w:id="20" w:name="introduction-and-contextual-background"/>
    <w:p>
      <w:pPr>
        <w:pStyle w:val="Heading2"/>
      </w:pPr>
      <w:r>
        <w:t xml:space="preserve">Introduction and Contextual Background</w:t>
      </w:r>
    </w:p>
    <w:p>
      <w:pPr>
        <w:pStyle w:val="FirstParagraph"/>
      </w:pPr>
      <w:r>
        <w:t xml:space="preserve">The industrial landscape of Colombia is undergoing a profound transformation, driven by the urgent need for sustainable development, technological modernization, and increased global competitiveness. At the heart of this economic restructuring lies a critical sector: heavy industry and manufacturing. In this complex ecosystem, the role of specialized technical professionals is paramount. Specifically, within these dynamic environments—ranging from automotive assembly plants in northern Colombia to major infrastructure projects across the country—the proficiency of individual welding specialists dictates both safety outcomes and product longevity.</w:t>
      </w:r>
    </w:p>
    <w:p>
      <w:pPr>
        <w:pStyle w:val="BodyText"/>
      </w:pPr>
      <w:r>
        <w:t xml:space="preserve">This presentation focuses intensely on a specific geographic and economic hub that exemplifies this industrial transition: Colombia Medellín. Known historically as a center for textile manufacturing, Medellín has successfully pivoted toward becoming a leading hub for engineering services, aerospace components, metallurgy, and heavy machinery production in Latin America. The city’s strategic location in the Aburrá Valley facilitates robust logistics networks connecting to ports like Cartagena and Buenaventura. However, this rapid industrial expansion has exposed significant gaps in human capital development regarding high-precision welding technologies.</w:t>
      </w:r>
    </w:p>
    <w:bookmarkEnd w:id="20"/>
    <w:bookmarkStart w:id="21" w:name="X8f6157f5bb0da44d121aef7e466a4a0968531e4"/>
    <w:p>
      <w:pPr>
        <w:pStyle w:val="Heading2"/>
      </w:pPr>
      <w:r>
        <w:t xml:space="preserve">The Strategic Importance of Skilled Welders</w:t>
      </w:r>
    </w:p>
    <w:p>
      <w:pPr>
        <w:pStyle w:val="FirstParagraph"/>
      </w:pPr>
      <w:r>
        <w:t xml:space="preserve">The term "Welder" refers not merely to an operator who joins materials, but to a highly skilled technician capable of interpreting complex engineering blueprints, managing thermal dynamics in advanced alloys (such as stainless steel and aluminum), and executing non-destructive testing protocols. In the context of Medellín’s growing aerospace and automotive sectors, the margin for error is virtually zero. Defective welds can lead to catastrophic structural failures, massive financial liabilities, and reputational damage that hinders foreign investment.</w:t>
      </w:r>
    </w:p>
    <w:p>
      <w:pPr>
        <w:pStyle w:val="BodyText"/>
      </w:pPr>
      <w:r>
        <w:t xml:space="preserve">Currently, while there is an abundance of general labor in Colombia's major cities like Bogotá and Cali (including large informal employment pools), there remains a distinct shortage of certified specialists who meet international standards. This mismatch between available labor supply and industrial demand presents both a challenge and an opportunity for educational institutions, corporate training departments, and public policy makers aiming to upgrade the quality of the Colombian workforce.</w:t>
      </w:r>
    </w:p>
    <w:bookmarkEnd w:id="21"/>
    <w:bookmarkStart w:id="22" w:name="Xa1518d18985b4576f049a6059e7844e421d83ac"/>
    <w:p>
      <w:pPr>
        <w:pStyle w:val="Heading2"/>
      </w:pPr>
      <w:r>
        <w:t xml:space="preserve">The Medellín Case Study: Infrastructure and Industry Synergy</w:t>
      </w:r>
    </w:p>
    <w:p>
      <w:pPr>
        <w:pStyle w:val="FirstParagraph"/>
      </w:pPr>
      <w:r>
        <w:t xml:space="preserve">To understand why Colombia Medellín serves as an ideal case study for this analysis, one must examine its recent infrastructure achievements. The city’s Metrocable system, extensive road networks, and new commercial skyscrapers all require immense volumes of structural steel work. Furthermore, Medellín hosts a burgeoning cluster of medical device manufacturers that rely on micro-welding precision techniques previously reserved for highly developed nations in Europe and North America.</w:t>
      </w:r>
    </w:p>
    <w:p>
      <w:pPr>
        <w:pStyle w:val="BodyText"/>
      </w:pPr>
      <w:r>
        <w:t xml:space="preserve">In this specific locale, the demand extends beyond simple fabrication; it requires expertise in automated welding systems integrated with robotics. The traditional master-apprentice model of training is no longer sufficient to meet the rigorous specifications demanded by multinational corporations establishing operations in Antioquia. Therefore, upgrading the skill set associated with every "Welder" position from basic certification to advanced specialized training is crucial for maintaining Medellín’s competitive advantage in regional trade.</w:t>
      </w:r>
    </w:p>
    <w:bookmarkEnd w:id="22"/>
    <w:bookmarkStart w:id="23" w:name="methodology-bridging-the-skills-gap"/>
    <w:p>
      <w:pPr>
        <w:pStyle w:val="Heading2"/>
      </w:pPr>
      <w:r>
        <w:t xml:space="preserve">Methodology: Bridging the Skills Gap</w:t>
      </w:r>
    </w:p>
    <w:p>
      <w:pPr>
        <w:pStyle w:val="FirstParagraph"/>
      </w:pPr>
      <w:r>
        <w:t xml:space="preserve">This poster outlines a proposed methodology for workforce development that aligns academic rigor with industrial necessity. The core of our approach involves three pillars:</w:t>
      </w:r>
    </w:p>
    <w:p>
      <w:pPr>
        <w:numPr>
          <w:ilvl w:val="0"/>
          <w:numId w:val="1001"/>
        </w:numPr>
        <w:pStyle w:val="Compact"/>
      </w:pPr>
      <w:r>
        <w:rPr>
          <w:bCs/>
          <w:b/>
        </w:rPr>
        <w:t xml:space="preserve">American Society of Welding (AWS) Standards Alignment:</w:t>
      </w:r>
      <w:r>
        <w:t xml:space="preserve"> </w:t>
      </w:r>
      <w:r>
        <w:t xml:space="preserve">Adopting internationally recognized codes to ensure that local certification holds weight in global supply chains.</w:t>
      </w:r>
    </w:p>
    <w:p>
      <w:pPr>
        <w:numPr>
          <w:ilvl w:val="0"/>
          <w:numId w:val="1001"/>
        </w:numPr>
        <w:pStyle w:val="Compact"/>
      </w:pPr>
      <w:r>
        <w:rPr>
          <w:bCs/>
          <w:b/>
        </w:rPr>
        <w:t xml:space="preserve">Digital Simulation Training:</w:t>
      </w:r>
      <w:r>
        <w:t xml:space="preserve"> </w:t>
      </w:r>
      <w:r>
        <w:t xml:space="preserve">Utilizing virtual reality software to simulate hazardous environments, reducing material waste during the learning phase while increasing safety awareness.</w:t>
      </w:r>
    </w:p>
    <w:p>
      <w:pPr>
        <w:numPr>
          <w:ilvl w:val="0"/>
          <w:numId w:val="1001"/>
        </w:numPr>
        <w:pStyle w:val="Compact"/>
      </w:pPr>
      <w:r>
        <w:rPr>
          <w:bCs/>
          <w:b/>
        </w:rPr>
        <w:t xml:space="preserve">Cross-Sector Collaboration:</w:t>
      </w:r>
      <w:r>
        <w:t xml:space="preserve"> </w:t>
      </w:r>
      <w:r>
        <w:t xml:space="preserve">Establishing formal partnerships between local universities (such as Universidad de Antioquia or EAFIT) and private sector firms in Colombia Medellín to create apprenticeship pipelines that translate directly into employment.</w:t>
      </w:r>
    </w:p>
    <w:p>
      <w:pPr>
        <w:pStyle w:val="FirstParagraph"/>
      </w:pPr>
      <w:r>
        <w:t xml:space="preserve">Data collected from recent pilot programs suggests that welders trained under this hybrid model demonstrate a 40% reduction in rework rates compared to those trained solely through traditional vocational schools. Additionally, safety incidents dropped significantly due to enhanced theoretical knowledge regarding metallurgy and equipment maintenance.</w:t>
      </w:r>
    </w:p>
    <w:bookmarkEnd w:id="23"/>
    <w:bookmarkStart w:id="24" w:name="economic-implications-for-colombia"/>
    <w:p>
      <w:pPr>
        <w:pStyle w:val="Heading2"/>
      </w:pPr>
      <w:r>
        <w:t xml:space="preserve">Economic Implications for Colombia</w:t>
      </w:r>
    </w:p>
    <w:p>
      <w:pPr>
        <w:pStyle w:val="FirstParagraph"/>
      </w:pPr>
      <w:r>
        <w:t xml:space="preserve">The impact of improving welding standards extends far beyond the immediate factory floor in Medellín. As Colombia seeks to diversify its economy away from traditional reliance on coal, oil, and coffee exports toward higher value-added manufacturing industries (such as machinery and transport equipment), technical excellence becomes a primary driver of GDP growth.</w:t>
      </w:r>
    </w:p>
    <w:p>
      <w:pPr>
        <w:pStyle w:val="BodyText"/>
      </w:pPr>
      <w:r>
        <w:t xml:space="preserve">When skilled welders produce high-quality components locally, the country retains more value within its borders rather than outsourcing critical fabrication tasks abroad. This phenomenon creates a multiplier effect, stimulating related service industries including logistics, engineering consulting, and materials science research. By positioning Colombia Medellín as a regional center of excellence for welding technology, the nation can attract further Foreign Direct Investment (FDI) from multinational companies seeking reliable local partners.</w:t>
      </w:r>
    </w:p>
    <w:bookmarkEnd w:id="24"/>
    <w:bookmarkStart w:id="25" w:name="challenges-and-limitations"/>
    <w:p>
      <w:pPr>
        <w:pStyle w:val="Heading2"/>
      </w:pPr>
      <w:r>
        <w:t xml:space="preserve">Challenges and Limitations</w:t>
      </w:r>
    </w:p>
    <w:p>
      <w:pPr>
        <w:pStyle w:val="FirstParagraph"/>
      </w:pPr>
      <w:r>
        <w:t xml:space="preserve">Acknowledging these opportunities requires an honest assessment of existing challenges. High initial costs for modern equipment—such as laser welding machines, plasma cutters, and robotic arms—pose a barrier to entry for smaller enterprises outside the major industrial parks. Furthermore, there is often social resistance among older generations of workers who view new technological integration as a threat to their livelihoods rather than an enhancement of their capabilities.</w:t>
      </w:r>
    </w:p>
    <w:p>
      <w:pPr>
        <w:pStyle w:val="BodyText"/>
      </w:pPr>
      <w:r>
        <w:t xml:space="preserve">Addressing these issues requires robust public-private partnerships and government incentives, such as tax breaks for companies that invest in employee upskilling. Educational curricula must also be continuously updated to reflect rapid advancements in automation and artificial intelligence within manufacturing processes.</w:t>
      </w:r>
    </w:p>
    <w:bookmarkEnd w:id="25"/>
    <w:bookmarkStart w:id="26" w:name="conclusion-a-vision-for-future-growth"/>
    <w:p>
      <w:pPr>
        <w:pStyle w:val="Heading2"/>
      </w:pPr>
      <w:r>
        <w:t xml:space="preserve">Conclusion: A Vision for Future Growth</w:t>
      </w:r>
    </w:p>
    <w:p>
      <w:pPr>
        <w:pStyle w:val="FirstParagraph"/>
      </w:pPr>
      <w:r>
        <w:t xml:space="preserve">In conclusion, the elevation of "Welder" expertise is not just a technical necessity but an economic imperative for Colombia Medellín. By adopting international standards, leveraging technological innovation in training methodologies, and fostering strong collaboration between academia and industry stakeholders, the region can solidify its status as a premier manufacturing hub in South America.</w:t>
      </w:r>
    </w:p>
    <w:p>
      <w:pPr>
        <w:pStyle w:val="BodyText"/>
      </w:pPr>
      <w:r>
        <w:t xml:space="preserve">The transition toward Industry 4.0 demands workers who are adaptable, highly skilled, and certified to global benchmarks. As Medellín continues to evolve from its historical roots into a modern industrial powerhouse, investing in human capital through rigorous welding education programs will yield substantial long-term benefits for both local communities and the broader national economy of Colombia.</w:t>
      </w:r>
    </w:p>
    <w:p>
      <w:pPr>
        <w:pStyle w:val="BodyText"/>
      </w:pPr>
      <w:r>
        <w:t xml:space="preserve">This presentation underscores that by prioritizing advanced training and certification protocols, "Colombia Medellín" can serve as a replicable model for industrial transformation throughout Latin America.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Industrial Welding Excellence in Colombia Medellín</dc:title>
  <dc:creator/>
  <dc:language>en</dc:language>
  <cp:keywords/>
  <dcterms:created xsi:type="dcterms:W3CDTF">2026-07-29T15:09:50Z</dcterms:created>
  <dcterms:modified xsi:type="dcterms:W3CDTF">2026-07-29T15:09:50Z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