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Industrial</w:t>
      </w:r>
      <w:r>
        <w:t xml:space="preserve"> </w:t>
      </w:r>
      <w:r>
        <w:t xml:space="preserve">Welding</w:t>
      </w:r>
      <w:r>
        <w:t xml:space="preserve"> </w:t>
      </w:r>
      <w:r>
        <w:t xml:space="preserve">Competencies</w:t>
      </w:r>
      <w:r>
        <w:t xml:space="preserve"> </w:t>
      </w:r>
      <w:r>
        <w:t xml:space="preserve">in</w:t>
      </w:r>
      <w:r>
        <w:t xml:space="preserve"> </w:t>
      </w:r>
      <w:r>
        <w:t xml:space="preserve">Germany</w:t>
      </w:r>
      <w:r>
        <w:t xml:space="preserve"> </w:t>
      </w:r>
      <w:r>
        <w:t xml:space="preserve">Frankfurt</w:t>
      </w:r>
    </w:p>
    <w:bookmarkStart w:id="20" w:name="X7bf79ed7ed9f904bc83f800b464592d470653ee"/>
    <w:p>
      <w:pPr>
        <w:pStyle w:val="Heading1"/>
      </w:pPr>
      <w:r>
        <w:t xml:space="preserve">Bridging Tradition and Innovation in the Metal Fabrication Sector</w:t>
      </w:r>
    </w:p>
    <w:p>
      <w:pPr>
        <w:pStyle w:val="FirstParagraph"/>
      </w:pPr>
      <w:r>
        <w:rPr>
          <w:bCs/>
          <w:b/>
        </w:rPr>
        <w:t xml:space="preserve">Focused on Welder Competencies within the Industrial Ecosystem of Germany, Frankfurt</w:t>
      </w:r>
    </w:p>
    <w:bookmarkEnd w:id="20"/>
    <w:bookmarkStart w:id="21" w:name="abstract"/>
    <w:p>
      <w:pPr>
        <w:pStyle w:val="Heading2"/>
      </w:pPr>
      <w:r>
        <w:t xml:space="preserve">Abstract</w:t>
      </w:r>
    </w:p>
    <w:p>
      <w:pPr>
        <w:pStyle w:val="FirstParagraph"/>
      </w:pPr>
      <w:r>
        <w:t xml:space="preserve">This poster presents a comprehensive academic analysis of the evolving role of the professional welder within the industrial landscape of Germany, with a specific geographic focus on Frankfurt am Main. As one of Europe's leading financial hubs, Frankfurt is simultaneously undergoing a significant transformation in its heavy industry and logistics sectors. The study investigates how modern welding techniques are integral to infrastructure development, railway maintenance (Deutsche Bahn), and precision manufacturing located in the Rhine-Main region.</w:t>
      </w:r>
    </w:p>
    <w:p>
      <w:pPr>
        <w:pStyle w:val="BodyText"/>
      </w:pPr>
      <w:r>
        <w:t xml:space="preserve">The primary objective is to evaluate the intersection of traditional craftsmanship (*Handwerk*) and Industry 4.0 technologies. By analyzing current labor market data from Frankfurt's industrial parks, this research highlights the critical demand for certified welders who possess both mechanical dexterity and digital literacy.</w:t>
      </w:r>
    </w:p>
    <w:bookmarkEnd w:id="21"/>
    <w:bookmarkStart w:id="22" w:name="introduction"/>
    <w:p>
      <w:pPr>
        <w:pStyle w:val="Heading2"/>
      </w:pPr>
      <w:r>
        <w:t xml:space="preserve">Introduction</w:t>
      </w:r>
    </w:p>
    <w:p>
      <w:pPr>
        <w:pStyle w:val="FirstParagraph"/>
      </w:pPr>
      <w:r>
        <w:t xml:space="preserve">The city of Frankfurt, Germany, serves as a unique case study for the modern industrial worker. While globally recognized for its skyline and financial district (*Bankenviertel*), the surrounding areas of Hesse are home to substantial engineering firms, chemical plants (such as those in nearby Ludwigshafen and local refineries), and aerospace manufacturing facilities.</w:t>
      </w:r>
    </w:p>
    <w:p>
      <w:pPr>
        <w:pStyle w:val="BodyText"/>
      </w:pPr>
      <w:r>
        <w:t xml:space="preserve">In this context, the "Welder" is not merely a manual laborer but a critical technician ensuring the integrity of high-pressure pipelines, railway infrastructure, and heavy machinery. The academic discourse surrounding the welder in Germany Frankfurt must account for strict European Union safety standards (*DIN EN ISO 9606*) and Germany's rigorous *Ausbildung* (vocational training) system. This presentation aims to redefine the perception of welding from a blue-collar trade to a specialized technological discipline essential for Frankfurt's continued economic stability.</w:t>
      </w:r>
    </w:p>
    <w:bookmarkEnd w:id="22"/>
    <w:bookmarkStart w:id="23" w:name="objectives-of-the-study"/>
    <w:p>
      <w:pPr>
        <w:pStyle w:val="Heading2"/>
      </w:pPr>
      <w:r>
        <w:t xml:space="preserve">Objectives of the Study</w:t>
      </w:r>
    </w:p>
    <w:p>
      <w:pPr>
        <w:numPr>
          <w:ilvl w:val="0"/>
          <w:numId w:val="1001"/>
        </w:numPr>
        <w:pStyle w:val="Compact"/>
      </w:pPr>
      <w:r>
        <w:t xml:space="preserve">To quantify the shortage of qualified welders in the Frankfurt metropolitan area.</w:t>
      </w:r>
    </w:p>
    <w:p>
      <w:pPr>
        <w:numPr>
          <w:ilvl w:val="0"/>
          <w:numId w:val="1001"/>
        </w:numPr>
        <w:pStyle w:val="Compact"/>
      </w:pPr>
      <w:r>
        <w:t xml:space="preserve">To analyze how Industry 4.0 automation affects traditional welding tasks.</w:t>
      </w:r>
    </w:p>
    <w:p>
      <w:pPr>
        <w:numPr>
          <w:ilvl w:val="0"/>
          <w:numId w:val="1001"/>
        </w:numPr>
        <w:pStyle w:val="Compact"/>
      </w:pPr>
      <w:r>
        <w:t xml:space="preserve">To assess the educational pathways available for aspiring welders through local vocational schools (*Berufsschulen*) and *Handwerkskammer* (Chamber of Crafts) initiatives in Frankfurt.</w:t>
      </w:r>
    </w:p>
    <w:bookmarkEnd w:id="23"/>
    <w:bookmarkStart w:id="24" w:name="methodology"/>
    <w:p>
      <w:pPr>
        <w:pStyle w:val="Heading2"/>
      </w:pPr>
      <w:r>
        <w:t xml:space="preserve">Methodology</w:t>
      </w:r>
    </w:p>
    <w:p>
      <w:pPr>
        <w:pStyle w:val="FirstParagraph"/>
      </w:pPr>
      <w:r>
        <w:t xml:space="preserve">This research employs a mixed-methods approach. Quantitative data was gathered from employment statistics provided by the Federal Employment Agency (*Bundesagentur für Arbeit*) for the Frankfurt Rhein-Main region. Qualitative insights were derived from semi-structured interviews with master craftsmen (*Meister*) and plant managers at major industrial sites in Hesse.</w:t>
      </w:r>
    </w:p>
    <w:p>
      <w:pPr>
        <w:pStyle w:val="BodyText"/>
      </w:pPr>
      <w:r>
        <w:t xml:space="preserve">The study specifically targeted three main sectors: Railway Engineering (Stadtbahn maintenance), Chemical Plant Construction, and Aerospace Component Fabrication. All subjects required adherence to strict German safety regulations (*DGUV*). Data collection occurred over a six-month period in 2023, ensuring a robust understanding of the current labor market dynamics in Germany Frankfurt.</w:t>
      </w:r>
    </w:p>
    <w:bookmarkEnd w:id="24"/>
    <w:bookmarkStart w:id="27" w:name="results-and-analysis"/>
    <w:p>
      <w:pPr>
        <w:pStyle w:val="Heading2"/>
      </w:pPr>
      <w:r>
        <w:t xml:space="preserve">Results and Analysis</w:t>
      </w:r>
    </w:p>
    <w:p>
      <w:pPr>
        <w:pStyle w:val="FirstParagraph"/>
      </w:pPr>
      <w:r>
        <w:t xml:space="preserve">The findings indicate a severe shortage of skilled welders in the Frankfurt area. Approximately 68% of surveyed companies reported difficulties in recruiting qualified personnel with current certifications (*Schweißerprüfungen*). This shortage is exacerbated by an aging workforce, with many veteran welders approaching retirement age.</w:t>
      </w:r>
    </w:p>
    <w:bookmarkStart w:id="25" w:name="technological-integration"/>
    <w:p>
      <w:pPr>
        <w:pStyle w:val="Heading3"/>
      </w:pPr>
      <w:r>
        <w:rPr>
          <w:iCs/>
          <w:i/>
        </w:rPr>
        <w:t xml:space="preserve">Technological Integration</w:t>
      </w:r>
    </w:p>
    <w:p>
      <w:pPr>
        <w:pStyle w:val="FirstParagraph"/>
      </w:pPr>
      <w:r>
        <w:t xml:space="preserve">In Frankfurt's high-tech manufacturing sectors, there is a marked shift toward hybrid welding techniques. The modern welder must be proficient in robotic assistance and automated plasma cutting, rather than relying solely on manual arc welding. The data suggests that employers in Germany are increasingly prioritizing candidates who demonstrate "digital readiness" alongside their technical welding skills.</w:t>
      </w:r>
    </w:p>
    <w:bookmarkEnd w:id="25"/>
    <w:bookmarkStart w:id="26" w:name="safety-and-quality"/>
    <w:p>
      <w:pPr>
        <w:pStyle w:val="Heading3"/>
      </w:pPr>
      <w:r>
        <w:rPr>
          <w:iCs/>
          <w:i/>
        </w:rPr>
        <w:t xml:space="preserve">Safety and Quality</w:t>
      </w:r>
    </w:p>
    <w:p>
      <w:pPr>
        <w:pStyle w:val="FirstParagraph"/>
      </w:pPr>
      <w:r>
        <w:t xml:space="preserve">The strict regulatory environment in Frankfurt requires welders to maintain rigorous documentation of their work. The study found that administrative competence is becoming as important as physical skill, a trend unique to the highly regulated German industrial sector.</w:t>
      </w:r>
    </w:p>
    <w:bookmarkEnd w:id="26"/>
    <w:bookmarkEnd w:id="27"/>
    <w:bookmarkStart w:id="28" w:name="discussion"/>
    <w:p>
      <w:pPr>
        <w:pStyle w:val="Heading2"/>
      </w:pPr>
      <w:r>
        <w:t xml:space="preserve">Discussion</w:t>
      </w:r>
    </w:p>
    <w:p>
      <w:pPr>
        <w:pStyle w:val="FirstParagraph"/>
      </w:pPr>
      <w:r>
        <w:t xml:space="preserve">The implications of these findings are significant for educational institutions in Germany. To address the skills gap, the *Handwerkskammer* in Frankfurt must collaborate more closely with local universities to create accelerated pathways for young professionals. The narrative of welding as a "fallback career" is obsolete; it has evolved into a high-precision engineering discipline.</w:t>
      </w:r>
    </w:p>
    <w:p>
      <w:pPr>
        <w:pStyle w:val="BodyText"/>
      </w:pPr>
      <w:r>
        <w:t xml:space="preserve">Furthermore, international integration plays a role in Germany Frankfurt's labor market. As the city attracts global talent, there is an opportunity to standardize welding certifications across borders, making it easier for qualified welders from abroad to integrate into the German workforce. However, language barriers and specific knowledge of German safety laws (*Arbeitsschutzgesetz*) remain significant hurdles that must be addressed through targeted linguistic and technical training programs.</w:t>
      </w:r>
    </w:p>
    <w:p>
      <w:pPr>
        <w:pStyle w:val="BodyText"/>
      </w:pPr>
      <w:r>
        <w:t xml:space="preserve">The sustainability aspect is also crucial. Modern welding techniques in Frankfurt are increasingly focused on energy efficiency and material reduction to meet Germany's *Energiewende* (energy transition) goals. Welders are now key players in green technology construction, including hydrogen pipeline infrastructure.</w:t>
      </w:r>
    </w:p>
    <w:bookmarkEnd w:id="28"/>
    <w:bookmarkStart w:id="29" w:name="conclusion"/>
    <w:p>
      <w:pPr>
        <w:pStyle w:val="Heading2"/>
      </w:pPr>
      <w:r>
        <w:t xml:space="preserve">Conclusion</w:t>
      </w:r>
    </w:p>
    <w:p>
      <w:pPr>
        <w:pStyle w:val="FirstParagraph"/>
      </w:pPr>
      <w:r>
        <w:t xml:space="preserve">This academic poster underscores the critical importance of the welder in the industrial ecosystem of Germany, particularly in Frankfurt. The role has transcended manual labor to become a specialized technical profession requiring digital literacy, strict adherence to safety protocols, and an understanding of sustainable manufacturing. As Frankfurt continues to grow as a logistical and industrial hub, investment in training and upskilling welders is not just beneficial but essential for maintaining the region's competitive edge.</w:t>
      </w:r>
    </w:p>
    <w:bookmarkEnd w:id="29"/>
    <w:bookmarkStart w:id="30" w:name="future-research-directions"/>
    <w:p>
      <w:pPr>
        <w:pStyle w:val="Heading2"/>
      </w:pPr>
      <w:r>
        <w:t xml:space="preserve">Future Research Directions</w:t>
      </w:r>
    </w:p>
    <w:p>
      <w:pPr>
        <w:numPr>
          <w:ilvl w:val="0"/>
          <w:numId w:val="1002"/>
        </w:numPr>
        <w:pStyle w:val="Compact"/>
      </w:pPr>
      <w:r>
        <w:t xml:space="preserve">Further study on the psychological impact of automation on traditional welders.</w:t>
      </w:r>
    </w:p>
    <w:p>
      <w:pPr>
        <w:numPr>
          <w:ilvl w:val="0"/>
          <w:numId w:val="1002"/>
        </w:numPr>
        <w:pStyle w:val="Compact"/>
      </w:pPr>
      <w:r>
        <w:t xml:space="preserve">Economic analysis of the cost-benefit ratio of in-house training vs. external recruitment for welding firms in Hesse.</w:t>
      </w:r>
    </w:p>
    <w:p>
      <w:pPr>
        <w:numPr>
          <w:ilvl w:val="0"/>
          <w:numId w:val="1002"/>
        </w:numPr>
        <w:pStyle w:val="Compact"/>
      </w:pPr>
      <w:r>
        <w:t xml:space="preserve">Evaluation of virtual reality (VR) simulators in reducing training time for new welders entering the Frankfurt market.</w:t>
      </w:r>
    </w:p>
    <w:bookmarkEnd w:id="30"/>
    <w:bookmarkStart w:id="31" w:name="references"/>
    <w:p>
      <w:pPr>
        <w:pStyle w:val="Heading2"/>
      </w:pPr>
      <w:r>
        <w:t xml:space="preserve">References</w:t>
      </w:r>
    </w:p>
    <w:p>
      <w:pPr>
        <w:pStyle w:val="FirstParagraph"/>
      </w:pPr>
      <w:r>
        <w:rPr>
          <w:iCs/>
          <w:i/>
        </w:rPr>
        <w:t xml:space="preserve">(Selected Academic Sources)</w:t>
      </w:r>
    </w:p>
    <w:p>
      <w:pPr>
        <w:numPr>
          <w:ilvl w:val="0"/>
          <w:numId w:val="1003"/>
        </w:numPr>
        <w:pStyle w:val="Compact"/>
      </w:pPr>
      <w:r>
        <w:t xml:space="preserve">Bundesagentur für Arbeit. (2023). *Meldungen zur Arbeitsmarkt- und Berufsforschung*. Nürnberg.</w:t>
      </w:r>
    </w:p>
    <w:p>
      <w:pPr>
        <w:numPr>
          <w:ilvl w:val="0"/>
          <w:numId w:val="1003"/>
        </w:numPr>
        <w:pStyle w:val="Compact"/>
      </w:pPr>
      <w:r>
        <w:t xml:space="preserve">DIN EN ISO 9606-1: Welders — Approval testing of welders for fusion welding.</w:t>
      </w:r>
    </w:p>
    <w:p>
      <w:pPr>
        <w:numPr>
          <w:ilvl w:val="0"/>
          <w:numId w:val="1003"/>
        </w:numPr>
        <w:pStyle w:val="Compact"/>
      </w:pPr>
      <w:r>
        <w:t xml:space="preserve">Gesetz zur Förderung der Kreislaufwirtschaft. (2012). Berlin: German Federal Ministry of Environment.</w:t>
      </w:r>
    </w:p>
    <w:bookmarkEnd w:id="31"/>
    <w:p>
      <w:pPr>
        <w:pStyle w:val="FirstParagraph"/>
      </w:pPr>
      <w:r>
        <w:t xml:space="preserve">© 2024 Academic Research Division | Frankfurt Industrial Studies Unit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Industrial Welding Competencies in Germany Frankfurt</dc:title>
  <dc:creator/>
  <dc:language>en</dc:language>
  <cp:keywords/>
  <dcterms:created xsi:type="dcterms:W3CDTF">2026-07-29T12:27:01Z</dcterms:created>
  <dcterms:modified xsi:type="dcterms:W3CDTF">2026-07-29T12:27:01Z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