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Welding</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0" w:name="X4b991d4e6376b123b9be5c16d0681b5cf2ac1bd"/>
    <w:p>
      <w:pPr>
        <w:pStyle w:val="Heading2"/>
      </w:pPr>
      <w:r>
        <w:t xml:space="preserve">Poster Presentation Academic Document about Welder to be used in Indonesia Jakarta</w:t>
      </w:r>
    </w:p>
    <w:p>
      <w:pPr>
        <w:pStyle w:val="FirstParagraph"/>
      </w:pPr>
      <w:r>
        <w:t xml:space="preserve">Presented at the International Conference on Industrial Engineering &amp; Occupational Safety</w:t>
      </w:r>
      <w:r>
        <w:br/>
      </w:r>
      <w:r>
        <w:t xml:space="preserve">Location: Jakarta Convention Center, Indonesia Jakarta</w:t>
      </w:r>
      <w:r>
        <w:br/>
      </w:r>
      <w:r>
        <w:t xml:space="preserve">Date: October 15-17, 2024</w:t>
      </w:r>
    </w:p>
    <w:bookmarkEnd w:id="20"/>
    <w:bookmarkStart w:id="21" w:name="Xc1d0dac238ec8edbf36f9ab3cb1a11bdb558736"/>
    <w:p>
      <w:pPr>
        <w:pStyle w:val="Heading3"/>
      </w:pPr>
      <w:r>
        <w:t xml:space="preserve">1. Introduction and Context: Indonesia Jakarta's Industrial Landscape</w:t>
      </w:r>
    </w:p>
    <w:p>
      <w:pPr>
        <w:pStyle w:val="FirstParagraph"/>
      </w:pPr>
      <w:r>
        <w:t xml:space="preserve">The Republic of Indonesia, with its bustling capital city of Indonesia Jakarta, stands as one of the most dynamic economic hubs in Southeast Asia. As a pivotal node for trade, manufacturing, and infrastructure development within the ASEAN region, the demand for highly skilled technical professionals has never been higher. Among these essential roles is that of a welder—a specialist whose expertise ensures structural integrity across industries ranging from shipbuilding and offshore oil &amp; gas to architectural construction.</w:t>
      </w:r>
    </w:p>
    <w:p>
      <w:pPr>
        <w:pStyle w:val="BodyText"/>
      </w:pPr>
      <w:r>
        <w:t xml:space="preserve">Indonesia Jakarta serves not merely as an administrative center but as the heartbeat of national industrial activity. The city's strategic location along major maritime shipping lanes necessitates robust port facilities and continuous infrastructure maintenance. Consequently, welders play a critical role in maintaining the safety and longevity of bridges, high-rise buildings, industrial plants, and naval vessels. This presentation aims to explore the current standards required for professional welders operating within this vibrant metropolis.</w:t>
      </w:r>
    </w:p>
    <w:bookmarkEnd w:id="21"/>
    <w:bookmarkStart w:id="22" w:name="Xefb3d95cd6f0d4398b1e551ee049e7ee2021fe6"/>
    <w:p>
      <w:pPr>
        <w:pStyle w:val="Heading3"/>
      </w:pPr>
      <w:r>
        <w:t xml:space="preserve">2. Regulatory Framework and Safety Standards</w:t>
      </w:r>
    </w:p>
    <w:p>
      <w:pPr>
        <w:pStyle w:val="FirstParagraph"/>
      </w:pPr>
      <w:r>
        <w:t xml:space="preserve">In Indonesia Jakarta, adherence to international welding standards is paramount for ensuring workplace safety and product quality. The primary regulatory bodies governing these practices include the Indonesian National Standardization Agency (BSN) and international benchmarks such as those set by the American Welding Society (AWS) or ISO 9606.</w:t>
      </w:r>
    </w:p>
    <w:p>
      <w:pPr>
        <w:pStyle w:val="BodyText"/>
      </w:pPr>
      <w:r>
        <w:t xml:space="preserve">For a welder working in Indonesia Jakarta, certification is not optional—it is mandatory. Employers prioritize candidates who possess valid certifications that demonstrate proficiency in various welding processes, including Shielded Metal Arc Welding (SMAW), Gas Tungsten Arc Welding (GTAW), and Gas Metal Arc Welding (GMAW). Furthermore, strict compliance with Occupational Health and Safety Management Systems (K3) is enforced to mitigate risks associated with high heat, toxic fumes, and electrical hazards.</w:t>
      </w:r>
    </w:p>
    <w:bookmarkEnd w:id="22"/>
    <w:bookmarkStart w:id="23" w:name="Xf5f1f30aa5064e73f1e8ea837ab70a6351f6047"/>
    <w:p>
      <w:pPr>
        <w:pStyle w:val="Heading3"/>
      </w:pPr>
      <w:r>
        <w:t xml:space="preserve">3. Current Challenges in the Welding Industry</w:t>
      </w:r>
    </w:p>
    <w:p>
      <w:pPr>
        <w:pStyle w:val="FirstParagraph"/>
      </w:pPr>
      <w:r>
        <w:t xml:space="preserve">Despite rapid industrial growth in Indonesia Jakarta, several challenges persist within the welding sector:</w:t>
      </w:r>
    </w:p>
    <w:p>
      <w:pPr>
        <w:pStyle w:val="BodyText"/>
      </w:pPr>
      <w:r>
        <w:rPr>
          <w:bCs/>
          <w:b/>
        </w:rPr>
        <w:t xml:space="preserve">Skill Gap:</w:t>
      </w:r>
      <w:r>
        <w:t xml:space="preserve"> </w:t>
      </w:r>
      <w:r>
        <w:t xml:space="preserve">There is often a mismatch between academic training and practical industry requirements.</w:t>
      </w:r>
    </w:p>
    <w:p>
      <w:pPr>
        <w:pStyle w:val="BodyText"/>
      </w:pPr>
      <w:r>
        <w:rPr>
          <w:bCs/>
          <w:b/>
        </w:rPr>
        <w:t xml:space="preserve">Rapid Technological Change:</w:t>
      </w:r>
      <w:r>
        <w:t xml:space="preserve">The adoption of automated welding systems requires continuous upskilling.</w:t>
      </w:r>
    </w:p>
    <w:p>
      <w:pPr>
        <w:pStyle w:val="BodyText"/>
      </w:pPr>
      <w:r>
        <w:rPr>
          <w:iCs/>
          <w:i/>
        </w:rPr>
        <w:t xml:space="preserve">Note: The original list marker was missing, added generic bullet points for consistency</w:t>
      </w:r>
    </w:p>
    <w:p>
      <w:pPr>
        <w:pStyle w:val="BodyText"/>
      </w:pPr>
      <w:r>
        <w:rPr>
          <w:bCs/>
          <w:b/>
        </w:rPr>
        <w:t xml:space="preserve">Skill Gap:</w:t>
      </w:r>
      <w:r>
        <w:t xml:space="preserve"> </w:t>
      </w:r>
      <w:r>
        <w:t xml:space="preserve">A significant disparity exists between vocational school curricula and the practical needs of modern fabrication industries in Indonesia Jakarta.</w:t>
      </w:r>
    </w:p>
    <w:p>
      <w:pPr>
        <w:pStyle w:val="BodyText"/>
      </w:pPr>
      <w:r>
        <w:rPr>
          <w:bCs/>
          <w:b/>
        </w:rPr>
        <w:t xml:space="preserve">Tech Adaptation:</w:t>
      </w:r>
      <w:r>
        <w:t xml:space="preserve">The integration of robotics and automated welding cells demands that traditional welders upgrade their technical competencies.</w:t>
      </w:r>
    </w:p>
    <w:p>
      <w:pPr>
        <w:pStyle w:val="BodyText"/>
      </w:pPr>
      <w:r>
        <w:t xml:space="preserve">Safety Culture:</w:t>
      </w:r>
    </w:p>
    <w:bookmarkEnd w:id="2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Welding in Indonesia Jakarta</dc:title>
  <dc:creator/>
  <dc:language>en</dc:language>
  <cp:keywords/>
  <dcterms:created xsi:type="dcterms:W3CDTF">2026-07-29T15:46:57Z</dcterms:created>
  <dcterms:modified xsi:type="dcterms:W3CDTF">2026-07-29T15:46:57Z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