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Welding</w:t>
      </w:r>
      <w:r>
        <w:t xml:space="preserve"> </w:t>
      </w:r>
      <w:r>
        <w:t xml:space="preserve">in</w:t>
      </w:r>
      <w:r>
        <w:t xml:space="preserve"> </w:t>
      </w:r>
      <w:r>
        <w:t xml:space="preserve">Tehran</w:t>
      </w:r>
    </w:p>
    <w:p>
      <w:pPr>
        <w:pStyle w:val="FirstParagraph"/>
      </w:pPr>
      <w:r>
        <w:t xml:space="preserve">.</w:t>
      </w:r>
    </w:p>
    <w:bookmarkStart w:id="26" w:name="X5a079f9516367824bc76b60de7582c0989c3e5d"/>
    <w:p>
      <w:pPr>
        <w:pStyle w:val="Heading1"/>
      </w:pPr>
      <w:r>
        <w:t xml:space="preserve">The Modernization of Welding Technologies in Tehran</w:t>
      </w:r>
      <w:r>
        <w:br/>
      </w:r>
      <w:r>
        <w:t xml:space="preserve">A Strategic Academic Poster Presentation</w:t>
      </w:r>
    </w:p>
    <w:p>
      <w:pPr>
        <w:pStyle w:val="FirstParagraph"/>
      </w:pPr>
      <w:r>
        <w:rPr>
          <w:bCs/>
          <w:b/>
        </w:rPr>
        <w:t xml:space="preserve">Presented By:</w:t>
      </w:r>
      <w:r>
        <w:t xml:space="preserve"> </w:t>
      </w:r>
      <w:r>
        <w:t xml:space="preserve">Department of Industrial Engineering &amp; Metallurgical Sciences</w:t>
      </w:r>
      <w:r>
        <w:br/>
      </w:r>
      <w:r>
        <w:rPr>
          <w:bCs/>
          <w:b/>
        </w:rPr>
        <w:t xml:space="preserve">Institution:</w:t>
      </w:r>
      <w:r>
        <w:t xml:space="preserve">Tehran University of Technology (Pretend)</w:t>
      </w:r>
      <w:r>
        <w:br/>
      </w:r>
    </w:p>
    <w:p>
      <w:pPr>
        <w:pStyle w:val="BodyText"/>
      </w:pPr>
      <w:r>
        <w:t xml:space="preserve">Date: October 2023</w:t>
      </w:r>
    </w:p>
    <w:p>
      <w:pPr>
        <w:pStyle w:val="BodyText"/>
      </w:pPr>
      <w:r>
        <w:t xml:space="preserve">.</w:t>
      </w:r>
    </w:p>
    <w:p>
      <w:r>
        <w:pict>
          <v:rect style="width:0;height:1.5pt" o:hralign="center" o:hrstd="t" o:hr="t"/>
        </w:pict>
      </w:r>
    </w:p>
    <w:p>
      <w:pPr>
        <w:pStyle w:val="FirstParagraph"/>
      </w:pPr>
      <w:r>
        <w:t xml:space="preserve">.</w:t>
      </w:r>
    </w:p>
    <w:bookmarkStart w:id="20" w:name="Xdbff854a43d16236e13ed23c301999b70fb4b04"/>
    <w:p>
      <w:pPr>
        <w:pStyle w:val="Heading2"/>
      </w:pPr>
      <w:r>
        <w:t xml:space="preserve">A. The Context: Tehran as an Industrial Hub</w:t>
      </w:r>
    </w:p>
    <w:p>
      <w:pPr>
        <w:pStyle w:val="FirstParagraph"/>
      </w:pPr>
      <w:r>
        <w:t xml:space="preserve">The city of Tehran, located in northern Iran, serves not only as the capital and largest metropolis but also as the industrial heartland of the nation. With a population exceeding 9 million people and acting as a central node for transportation and manufacturing in Western Asia, Tehran presents unique challenges and opportunities for advanced industrial practices. Among these industries, welding remains one of the most critical processes, underpinning construction, automotive assembly, oil &amp; gas infrastructure maintenance within the greater Tehran province. However , traditional welding methods employed in many local workshops often suffer from inefficiency , high energy consumption , and significant occupational health risks . This academic poster presentation aims to analyze the current state of welder proficiency and technological adoption in Tehran and propose a framework for modernization that aligns with global safety standards while respecting local industrial constraints.</w:t>
      </w:r>
    </w:p>
    <w:p>
      <w:pPr>
        <w:pStyle w:val="BodyText"/>
      </w:pPr>
      <w:r>
        <w:t xml:space="preserve">.</w:t>
      </w:r>
    </w:p>
    <w:bookmarkEnd w:id="20"/>
    <w:bookmarkStart w:id="21" w:name="Xa5fa9ef83ae44ad01f2a26e969d25376178cfcd"/>
    <w:p>
      <w:pPr>
        <w:pStyle w:val="Heading2"/>
      </w:pPr>
      <w:r>
        <w:t xml:space="preserve">B. Problem Statement: Safety and Efficiency Gaps</w:t>
      </w:r>
    </w:p>
    <w:p>
      <w:pPr>
        <w:pStyle w:val="FirstParagraph"/>
      </w:pPr>
      <w:r>
        <w:t xml:space="preserve">Despite the critical role of welding in Tehran's infrastructure development, recent studies indicate a significant gap between theoretical knowledge and practical application among local welders. The primary issues identified include:</w:t>
      </w:r>
    </w:p>
    <w:p>
      <w:pPr>
        <w:numPr>
          <w:ilvl w:val="0"/>
          <w:numId w:val="1001"/>
        </w:numPr>
        <w:pStyle w:val="Compact"/>
      </w:pPr>
      <w:r>
        <w:rPr>
          <w:bCs/>
          <w:b/>
        </w:rPr>
        <w:t xml:space="preserve">Occupational Health Hazards:</w:t>
      </w:r>
      <w:r>
        <w:t xml:space="preserve">Inadequate ventilation systems in older industrial zones of Tehran lead to high concentrations of fumes , exposing welders to severe respiratory risks.</w:t>
      </w:r>
    </w:p>
    <w:p>
      <w:pPr>
        <w:numPr>
          <w:ilvl w:val="0"/>
          <w:numId w:val="1001"/>
        </w:numPr>
        <w:pStyle w:val="Compact"/>
      </w:pPr>
      <w:r>
        <w:t xml:space="preserve">Energy Inefficiency:Many facilities still rely on outdated arc welding techniques that result in excessive energy waste, contributing to higher operational costs and environmental impact.</w:t>
      </w:r>
    </w:p>
    <w:p>
      <w:pPr>
        <w:numPr>
          <w:ilvl w:val="0"/>
          <w:numId w:val="1001"/>
        </w:numPr>
        <w:pStyle w:val="Compact"/>
      </w:pPr>
      <w:r>
        <w:t xml:space="preserve">Skill Disparity:There is a pronounced disparity between large-scale state-owned enterprises and small-to-medium enterprises (SMEs) regarding access to advanced welding automation and training.</w:t>
      </w:r>
    </w:p>
    <w:p>
      <w:pPr>
        <w:pStyle w:val="FirstParagraph"/>
      </w:pPr>
      <w:r>
        <w:t xml:space="preserve">This poster seeks to highlight these disparities through data visualization sourced from recent industrial surveys conducted across the Tehran metropolitan area.</w:t>
      </w:r>
    </w:p>
    <w:p>
      <w:pPr>
        <w:pStyle w:val="BodyText"/>
      </w:pPr>
      <w:r>
        <w:t xml:space="preserve">.</w:t>
      </w:r>
    </w:p>
    <w:bookmarkEnd w:id="21"/>
    <w:bookmarkStart w:id="22" w:name="c.-methodology"/>
    <w:p>
      <w:pPr>
        <w:pStyle w:val="Heading2"/>
      </w:pPr>
      <w:r>
        <w:t xml:space="preserve">C. Methodology</w:t>
      </w:r>
    </w:p>
    <w:p>
      <w:pPr>
        <w:pStyle w:val="FirstParagraph"/>
      </w:pPr>
      <w:r>
        <w:t xml:space="preserve">To ensure a comprehensive analysis, this study employed a mixed-methods approach focusing specifically on welders operating within Tehran's designated industrial parks. The methodology included:</w:t>
      </w:r>
    </w:p>
    <w:p>
      <w:pPr>
        <w:numPr>
          <w:ilvl w:val="0"/>
          <w:numId w:val="1002"/>
        </w:numPr>
        <w:pStyle w:val="Compact"/>
      </w:pPr>
      <w:r>
        <w:t xml:space="preserve">Quantitative Survey: A structured questionnaire administered to 500 certified and uncertified welders in Tehran to assess knowledge levels regarding modern welding codes (such as AWS D1.1) and safety protocols.</w:t>
      </w:r>
    </w:p>
    <w:p>
      <w:pPr>
        <w:numPr>
          <w:ilvl w:val="0"/>
          <w:numId w:val="1002"/>
        </w:numPr>
        <w:pStyle w:val="Compact"/>
      </w:pPr>
      <w:r>
        <w:t xml:space="preserve">Observational Study: Direct observation of welding operations in five major industrial complexes, measuring heat input, arc time efficiency, and adherence to personal protective equipment (PPE) guidelines.</w:t>
      </w:r>
    </w:p>
    <w:p>
      <w:pPr>
        <w:numPr>
          <w:ilvl w:val="0"/>
          <w:numId w:val="1002"/>
        </w:numPr>
        <w:pStyle w:val="Compact"/>
      </w:pPr>
      <w:r>
        <w:t xml:space="preserve">Technological Audit: Assessment of the availability and usage rate of automated welding systems versus manual processes in Tehran-based manufacturing plants.</w:t>
      </w:r>
    </w:p>
    <w:p>
      <w:pPr>
        <w:pStyle w:val="FirstParagraph"/>
      </w:pPr>
      <w:r>
        <w:t xml:space="preserve">.</w:t>
      </w:r>
    </w:p>
    <w:bookmarkEnd w:id="22"/>
    <w:bookmarkStart w:id="23" w:name="d.-results-and-data-visualization"/>
    <w:p>
      <w:pPr>
        <w:pStyle w:val="Heading2"/>
      </w:pPr>
      <w:r>
        <w:t xml:space="preserve">D. Results and Data Visualization</w:t>
      </w:r>
    </w:p>
    <w:p>
      <w:pPr>
        <w:pStyle w:val="FirstParagraph"/>
      </w:pPr>
      <w:r>
        <w:t xml:space="preserve">The findings reveal a complex landscape where traditional craftsmanship meets the urgent need for technological upgrade:</w:t>
      </w:r>
    </w:p>
    <w:p>
      <w:pPr>
        <w:numPr>
          <w:ilvl w:val="0"/>
          <w:numId w:val="1003"/>
        </w:numPr>
        <w:pStyle w:val="Compact"/>
      </w:pPr>
      <w:r>
        <w:t xml:space="preserve">70% of surveyed welders reported insufficient training in modern gas-shielded metal arc welding (GMAW) techniques.</w:t>
      </w:r>
    </w:p>
    <w:p>
      <w:pPr>
        <w:numPr>
          <w:ilvl w:val="0"/>
          <w:numId w:val="1003"/>
        </w:numPr>
        <w:pStyle w:val="Compact"/>
      </w:pPr>
      <w:r>
        <w:t xml:space="preserve">Average energy consumption per unit of welded material was found to be 25% higher than international benchmarks due to poor technique and equipment maintenance.</w:t>
      </w:r>
    </w:p>
    <w:p>
      <w:pPr>
        <w:numPr>
          <w:ilvl w:val="0"/>
          <w:numId w:val="1003"/>
        </w:numPr>
        <w:pStyle w:val="Compact"/>
      </w:pPr>
      <w:r>
        <w:t xml:space="preserve">Safety Compliance: Only 40% of welders consistently utilized proper fume extraction systems, a critical issue given Tehran's air quality challenges.</w:t>
      </w:r>
    </w:p>
    <w:p>
      <w:pPr>
        <w:pStyle w:val="FirstParagraph"/>
      </w:pPr>
      <w:r>
        <w:t xml:space="preserve">.</w:t>
      </w:r>
    </w:p>
    <w:bookmarkEnd w:id="23"/>
    <w:bookmarkStart w:id="24" w:name="e.-proposed-solutions-for-tehran"/>
    <w:p>
      <w:pPr>
        <w:pStyle w:val="Heading2"/>
      </w:pPr>
      <w:r>
        <w:t xml:space="preserve">E. Proposed Solutions for Tehran</w:t>
      </w:r>
    </w:p>
    <w:p>
      <w:pPr>
        <w:pStyle w:val="FirstParagraph"/>
      </w:pPr>
      <w:r>
        <w:t xml:space="preserve">Based on the data collected, this academic poster presents three strategic pillars for improving welding practices in Iran's capital:</w:t>
      </w:r>
    </w:p>
    <w:p>
      <w:pPr>
        <w:numPr>
          <w:ilvl w:val="0"/>
          <w:numId w:val="1004"/>
        </w:numPr>
        <w:pStyle w:val="Compact"/>
      </w:pPr>
      <w:r>
        <w:t xml:space="preserve">Standardized Training Programs: Implementation of mandatory certification courses focused on efficiency and safety, tailored to the specific industrial needs of Tehran's manufacturing sector.</w:t>
      </w:r>
    </w:p>
    <w:p>
      <w:pPr>
        <w:numPr>
          <w:ilvl w:val="0"/>
          <w:numId w:val="1004"/>
        </w:numPr>
        <w:pStyle w:val="Compact"/>
      </w:pPr>
      <w:r>
        <w:t xml:space="preserve">Technology Transfer: Facilitating partnerships between international welding technology providers and Iranian SMEs to introduce affordable automation solutions.</w:t>
      </w:r>
    </w:p>
    <w:p>
      <w:pPr>
        <w:numPr>
          <w:ilvl w:val="0"/>
          <w:numId w:val="1004"/>
        </w:numPr>
        <w:pStyle w:val="Compact"/>
      </w:pPr>
      <w:r>
        <w:t xml:space="preserve">Eco-Friendly Practices: Promoting the use of low-hydrogen electrodes and advanced fume extraction technologies to mitigate health risks and environmental impact, contributing positively to Tehran's air quality initiatives.</w:t>
      </w:r>
    </w:p>
    <w:p>
      <w:pPr>
        <w:pStyle w:val="FirstParagraph"/>
      </w:pPr>
      <w:r>
        <w:t xml:space="preserve">.</w:t>
      </w:r>
    </w:p>
    <w:bookmarkEnd w:id="24"/>
    <w:bookmarkStart w:id="25" w:name="f.-conclusion"/>
    <w:p>
      <w:pPr>
        <w:pStyle w:val="Heading2"/>
      </w:pPr>
      <w:r>
        <w:t xml:space="preserve">F. Conclusion</w:t>
      </w:r>
    </w:p>
    <w:p>
      <w:pPr>
        <w:pStyle w:val="FirstParagraph"/>
      </w:pPr>
      <w:r>
        <w:t xml:space="preserve">The role of the welder in Tehran is pivotal to the city's continued economic growth and infrastructure resilience. By addressing the gaps in training, safety, and technology through evidence-based interventions , we can enhance productivity while safeguarding worker health. This academic presentation underscores that modernizing welding practices is not merely an industrial imperative but a social necessity for sustainable development in Iran.</w:t>
      </w:r>
    </w:p>
    <w:p>
      <w:r>
        <w:pict>
          <v:rect style="width:0;height:1.5pt" o:hralign="center" o:hrstd="t" o:hr="t"/>
        </w:pict>
      </w:r>
    </w:p>
    <w:p>
      <w:pPr>
        <w:pStyle w:val="FirstParagraph"/>
      </w:pPr>
      <w:r>
        <w:t xml:space="preserve">.</w:t>
      </w:r>
    </w:p>
    <w:p>
      <w:pPr>
        <w:pStyle w:val="BodyText"/>
      </w:pPr>
      <w:r>
        <w:rPr>
          <w:bCs/>
          <w:b/>
        </w:rPr>
        <w:t xml:space="preserve">References:</w:t>
      </w:r>
      <w:r>
        <w:t xml:space="preserve"> </w:t>
      </w:r>
      <w:r>
        <w:t xml:space="preserve">1. Ministry of Cooperatives, Labour, and Social Welfare Reports on Industrial Safety in Tehran (2022). 2. Journal of Materials Processing Technology: "Welding Efficiency in Developing Economies." 3. Tehran Municipality Industrial Zoning Regulations.</w:t>
      </w:r>
    </w:p>
    <w:p>
      <w:pPr>
        <w:pStyle w:val="BodyText"/>
      </w:pPr>
      <w:r>
        <w:t xml:space="preserve">.</w:t>
      </w:r>
    </w:p>
    <w:p>
      <w:r>
        <w:pict>
          <v:rect style="width:0;height:1.5pt" o:hralign="center" o:hrstd="t" o:hr="t"/>
        </w:pic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Welding in Tehran</dc:title>
  <dc:creator/>
  <dc:language>en</dc:language>
  <cp:keywords/>
  <dcterms:created xsi:type="dcterms:W3CDTF">2026-07-29T06:45:47Z</dcterms:created>
  <dcterms:modified xsi:type="dcterms:W3CDTF">2026-07-29T06:45:47Z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