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Welder</w:t>
      </w:r>
      <w:r>
        <w:t xml:space="preserve"> </w:t>
      </w:r>
      <w:r>
        <w:t xml:space="preserve">Poster</w:t>
      </w:r>
      <w:r>
        <w:t xml:space="preserve"> </w:t>
      </w:r>
      <w:r>
        <w:t xml:space="preserve">Presentation:</w:t>
      </w:r>
      <w:r>
        <w:t xml:space="preserve"> </w:t>
      </w:r>
      <w:r>
        <w:t xml:space="preserve">Iraq</w:t>
      </w:r>
      <w:r>
        <w:t xml:space="preserve"> </w:t>
      </w:r>
      <w:r>
        <w:t xml:space="preserve">Baghdad</w:t>
      </w:r>
      <w:r>
        <w:t xml:space="preserve"> </w:t>
      </w:r>
      <w:r>
        <w:t xml:space="preserve">Context</w:t>
      </w:r>
    </w:p>
    <w:bookmarkStart w:id="20" w:name="bridging-infrastructure-and-safety"/>
    <w:p>
      <w:pPr>
        <w:pStyle w:val="Heading1"/>
      </w:pPr>
      <w:r>
        <w:t xml:space="preserve">Bridging Infrastructure and Safety</w:t>
      </w:r>
    </w:p>
    <w:p>
      <w:pPr>
        <w:pStyle w:val="FirstParagraph"/>
      </w:pPr>
      <w:r>
        <w:br/>
      </w:r>
    </w:p>
    <w:p>
      <w:pPr>
        <w:pStyle w:val="BodyText"/>
      </w:pPr>
      <w:r>
        <w:t xml:space="preserve">A Comprehensive Academic Review of Welder Operations within the Reconstruction Framework of Iraq, Baghdad</w:t>
      </w:r>
    </w:p>
    <w:bookmarkEnd w:id="20"/>
    <w:p>
      <w:pPr>
        <w:pStyle w:val="BodyText"/>
      </w:pPr>
      <w:r>
        <w:rPr>
          <w:bCs/>
          <w:b/>
        </w:rPr>
        <w:t xml:space="preserve">Presentation Title:</w:t>
      </w:r>
      <w:r>
        <w:t xml:space="preserve"> </w:t>
      </w:r>
      <w:r>
        <w:t xml:space="preserve">Advanced Arc Techniques and Structural Integrity in Urban Rehabilitation</w:t>
      </w:r>
      <w:r>
        <w:br/>
      </w:r>
      <w:r>
        <w:rPr>
          <w:bCs/>
          <w:b/>
        </w:rPr>
        <w:t xml:space="preserve">Affiliation:</w:t>
      </w:r>
      <w:r>
        <w:t xml:space="preserve"> </w:t>
      </w:r>
      <w:r>
        <w:t xml:space="preserve">Institute for Civil Engineering &amp; Safety Standards, Baghdad University</w:t>
      </w:r>
      <w:r>
        <w:br/>
      </w:r>
      <w:r>
        <w:t xml:space="preserve">2023-2024 Academic Cycle</w:t>
      </w:r>
    </w:p>
    <w:p>
      <w:pPr>
        <w:pStyle w:val="BodyText"/>
      </w:pPr>
      <w:r>
        <w:br/>
      </w:r>
    </w:p>
    <w:bookmarkStart w:id="21" w:name="abstract-introduction"/>
    <w:p>
      <w:pPr>
        <w:pStyle w:val="Heading3"/>
      </w:pPr>
      <w:r>
        <w:t xml:space="preserve">1. Abstract &amp; Introduction</w:t>
      </w:r>
    </w:p>
    <w:p>
      <w:pPr>
        <w:pStyle w:val="FirstParagraph"/>
      </w:pPr>
      <w:r>
        <w:br/>
      </w:r>
    </w:p>
    <w:p>
      <w:pPr>
        <w:pStyle w:val="BodyText"/>
      </w:pPr>
      <w:r>
        <w:t xml:space="preserve">The ongoing reconstruction efforts in Iraq, specifically within the capital city of Baghdad, present a unique set of engineering challenges that require specialized technical skills. This poster presentation focuses on the critical role of the professional Welder in this context. As Baghdad strives to rebuild infrastructure damaged by decades of conflict and economic fluctuation, the demand for high-quality structural welding has never been higher. This academic review aims to define the competency standards required for welders operating in Baghdad’s urban environment, emphasizing safety protocols, material science applications specific to local supply chains, and compliance with both Iraqi national regulations and international ISO standards.</w:t>
      </w:r>
    </w:p>
    <w:p>
      <w:pPr>
        <w:pStyle w:val="BodyText"/>
      </w:pPr>
      <w:r>
        <w:t xml:space="preserve">The primary objective is not merely to highlight the act of welding but to contextualize it as a vital component of civil engineering resilience. In Baghdad, where infrastructure ranges from aging Soviet-era piping systems to modern commercial high-rises, the welder serves as the guardian of structural integrity. This document argues that proper training and certification for welders in Iraq are directly correlated with the longevity and safety of public works projects.</w:t>
      </w:r>
    </w:p>
    <w:bookmarkEnd w:id="21"/>
    <w:bookmarkStart w:id="22" w:name="X1838170248495fca936e766c2c1b031d2229aa1"/>
    <w:p>
      <w:pPr>
        <w:pStyle w:val="Heading3"/>
      </w:pPr>
      <w:r>
        <w:t xml:space="preserve">2. Contextual Analysis: The Baghdad Environment</w:t>
      </w:r>
    </w:p>
    <w:p>
      <w:pPr>
        <w:pStyle w:val="FirstParagraph"/>
      </w:pPr>
      <w:r>
        <w:br/>
      </w:r>
    </w:p>
    <w:p>
      <w:pPr>
        <w:pStyle w:val="BodyText"/>
      </w:pPr>
      <w:r>
        <w:t xml:space="preserve">To understand the requirements for a welder in Iraq, one must first understand the environmental and logistical factors present in Baghdad. The climate of Baghdad, characterized by extreme heat during summer months and occasional dust storms, poses significant risks to welding operations. High temperatures can affect the cooling rate of welds on steel structures, potentially leading to micro-cracks if not managed with proper pre-heating or post-weld heat treatment procedures.</w:t>
      </w:r>
    </w:p>
    <w:p>
      <w:pPr>
        <w:pStyle w:val="BodyText"/>
      </w:pPr>
      <w:r>
        <w:t xml:space="preserve">Furthermore, the material availability in Iraq presents a unique challenge. While global supply chains are stabilizing, local procurement often involves steel alloys with varying degrees of corrosion resistance. The welder must possess advanced metallurgical knowledge to determine which filler metals and shielding gases are appropriate for specific local steel compositions. In Baghdad’s construction sites, this adaptability is crucial. The academic literature on post-conflict reconstruction in the Middle East suggests that standard welding procedures may need modification when applied to materials sourced from different regional suppliers.</w:t>
      </w:r>
    </w:p>
    <w:bookmarkEnd w:id="22"/>
    <w:bookmarkStart w:id="23" w:name="technical-competencies-and-standards"/>
    <w:p>
      <w:pPr>
        <w:pStyle w:val="Heading3"/>
      </w:pPr>
      <w:r>
        <w:t xml:space="preserve">3. Technical Competencies and Standards</w:t>
      </w:r>
    </w:p>
    <w:p>
      <w:pPr>
        <w:pStyle w:val="FirstParagraph"/>
      </w:pPr>
      <w:r>
        <w:br/>
      </w:r>
    </w:p>
    <w:p>
      <w:pPr>
        <w:pStyle w:val="BodyText"/>
      </w:pPr>
      <w:r>
        <w:t xml:space="preserve">The core of this presentation outlines the specific technical competencies required for a welder operating in Iraq’s current economic landscape. These include:</w:t>
      </w:r>
    </w:p>
    <w:p>
      <w:pPr>
        <w:numPr>
          <w:ilvl w:val="0"/>
          <w:numId w:val="1001"/>
        </w:numPr>
        <w:pStyle w:val="Compact"/>
      </w:pPr>
      <w:r>
        <w:rPr>
          <w:bCs/>
          <w:b/>
        </w:rPr>
        <w:t xml:space="preserve">Skill Versatility:</w:t>
      </w:r>
      <w:r>
        <w:t xml:space="preserve"> </w:t>
      </w:r>
      <w:r>
        <w:t xml:space="preserve">A professional welder in Baghdad must be proficient in multiple processes, including Gas Tungsten Arc Welding (GTAW/TIG) for precision work on piping systems and Shielded Metal Arc Welding (SMAW/MMA) for heavy structural steel frames common in large-scale building projects.</w:t>
      </w:r>
    </w:p>
    <w:p>
      <w:pPr>
        <w:numPr>
          <w:ilvl w:val="0"/>
          <w:numId w:val="1001"/>
        </w:numPr>
        <w:pStyle w:val="Compact"/>
      </w:pPr>
      <w:r>
        <w:rPr>
          <w:bCs/>
          <w:b/>
        </w:rPr>
        <w:t xml:space="preserve">NDE Proficiency:</w:t>
      </w:r>
      <w:r>
        <w:t xml:space="preserve"> </w:t>
      </w:r>
      <w:r>
        <w:t xml:space="preserve">Non-Destructive Evaluation (NDE) is a critical component. Welders must understand how to prepare their welds for Ultrasonic Testing (UT) and Radiographic Testing (RT), which are mandatory for most government-funded projects in Iraq. Failure to meet these standards results in project delays and significant financial penalties.</w:t>
      </w:r>
    </w:p>
    <w:p>
      <w:pPr>
        <w:numPr>
          <w:ilvl w:val="0"/>
          <w:numId w:val="1001"/>
        </w:numPr>
        <w:pStyle w:val="Compact"/>
      </w:pPr>
      <w:r>
        <w:rPr>
          <w:bCs/>
          <w:b/>
        </w:rPr>
        <w:t xml:space="preserve">Blueprint Reading:</w:t>
      </w:r>
      <w:r>
        <w:t xml:space="preserve"> </w:t>
      </w:r>
      <w:r>
        <w:t xml:space="preserve">In the context of Baghdad’s rapidly changing urban planning, welders must be able to interpret complex blueprints that integrate traditional Islamic architectural elements with modern steel frameworks.</w:t>
      </w:r>
    </w:p>
    <w:bookmarkEnd w:id="23"/>
    <w:bookmarkStart w:id="24" w:name="occupational-health-and-safety-ohs"/>
    <w:p>
      <w:pPr>
        <w:pStyle w:val="Heading3"/>
      </w:pPr>
      <w:r>
        <w:t xml:space="preserve">4. Occupational Health and Safety (OHS)</w:t>
      </w:r>
    </w:p>
    <w:p>
      <w:pPr>
        <w:pStyle w:val="FirstParagraph"/>
      </w:pPr>
      <w:r>
        <w:br/>
      </w:r>
    </w:p>
    <w:p>
      <w:pPr>
        <w:pStyle w:val="BodyText"/>
      </w:pPr>
      <w:r>
        <w:t xml:space="preserve">Safety remains the paramount concern in any welding operation, but in Iraq, the stakes are elevated due to varying levels of site security and infrastructure stability. This section emphasizes that a competent welder is also a safety officer. In Baghdad, construction sites often operate with limited ventilation indoors or amidst existing structural decay.</w:t>
      </w:r>
    </w:p>
    <w:p>
      <w:pPr>
        <w:pStyle w:val="BodyText"/>
      </w:pPr>
      <w:r>
        <w:t xml:space="preserve">The presentation highlights the necessity of Personal Protective Equipment (PPE) adapted for hot climates. Standard leather gear can cause heat stress; therefore, breathable yet protective fabrics are recommended for welders in Iraq. Additionally, the psychological aspect of working in a post-conflict zone requires attention. Welders must be trained to recognize signs of fatigue and stress, which can lead to critical errors in high-precision joints.</w:t>
      </w:r>
    </w:p>
    <w:bookmarkEnd w:id="24"/>
    <w:bookmarkStart w:id="25" w:name="socio-economic-impact-on-iraq"/>
    <w:p>
      <w:pPr>
        <w:pStyle w:val="Heading3"/>
      </w:pPr>
      <w:r>
        <w:t xml:space="preserve">5. Socio-Economic Impact on Iraq</w:t>
      </w:r>
    </w:p>
    <w:p>
      <w:pPr>
        <w:pStyle w:val="FirstParagraph"/>
      </w:pPr>
      <w:r>
        <w:br/>
      </w:r>
    </w:p>
    <w:p>
      <w:pPr>
        <w:pStyle w:val="BodyText"/>
      </w:pPr>
      <w:r>
        <w:t xml:space="preserve">The role of the welder extends beyond the immediate task. By ensuring structural integrity, welders contribute to public trust in rebuilt infrastructure. In Baghdad, where economic recovery is tied to infrastructure reliability, high-quality welding directly supports foreign investment and local business continuity.</w:t>
      </w:r>
    </w:p>
    <w:p>
      <w:pPr>
        <w:pStyle w:val="BodyText"/>
      </w:pPr>
      <w:r>
        <w:t xml:space="preserve">Moreover, there is a significant educational component. This poster advocates for stronger vocational training programs within Iraq that focus not just on manual dexterity but on the theoretical underpinnings of welding science. By elevating the status of the welder from a laborer to a skilled technician, Iraq can improve its overall engineering output and reduce long-term maintenance costs.</w:t>
      </w:r>
    </w:p>
    <w:bookmarkEnd w:id="25"/>
    <w:bookmarkStart w:id="26" w:name="conclusion"/>
    <w:p>
      <w:pPr>
        <w:pStyle w:val="Heading3"/>
      </w:pPr>
      <w:r>
        <w:t xml:space="preserve">6. Conclusion</w:t>
      </w:r>
    </w:p>
    <w:p>
      <w:pPr>
        <w:pStyle w:val="FirstParagraph"/>
      </w:pPr>
      <w:r>
        <w:br/>
      </w:r>
    </w:p>
    <w:p>
      <w:pPr>
        <w:pStyle w:val="BodyText"/>
      </w:pPr>
      <w:r>
        <w:t xml:space="preserve">In conclusion, the welder in Iraq, specifically within the dynamic environment of Baghdad, is a pivotal figure in national reconstruction. This academic presentation underscores that technical skill must be paired with environmental awareness and rigorous safety protocols. As Baghdad continues to modernize and rebuild, the industry must prioritize continuous education and standardization for all welding professionals.</w:t>
      </w:r>
    </w:p>
    <w:p>
      <w:pPr>
        <w:pStyle w:val="BodyText"/>
      </w:pPr>
      <w:r>
        <w:t xml:space="preserve">We recommend that future policies in Iraq mandate ISO-certified training for all commercial welders, supported by strict site inspections. By doing so, Iraq ensures that its rebuilt infrastructure is not only functional but durable enough to withstand both environmental stresses and the demands of a growing modern economy.</w:t>
      </w:r>
    </w:p>
    <w:bookmarkEnd w:id="26"/>
    <w:bookmarkStart w:id="27" w:name="references-further-reading"/>
    <w:p>
      <w:pPr>
        <w:pStyle w:val="Heading4"/>
      </w:pPr>
      <w:r>
        <w:t xml:space="preserve">References &amp; Further Reading</w:t>
      </w:r>
    </w:p>
    <w:p>
      <w:pPr>
        <w:pStyle w:val="FirstParagraph"/>
      </w:pPr>
      <w:r>
        <w:br/>
      </w:r>
    </w:p>
    <w:p>
      <w:pPr>
        <w:pStyle w:val="BodyText"/>
      </w:pPr>
      <w:r>
        <w:rPr>
          <w:iCs/>
          <w:i/>
        </w:rPr>
        <w:t xml:space="preserve">1. Iraqi Ministry of Construction, Housing and Municipalities. (2018). "National Building Codes for Steel Structures."</w:t>
      </w:r>
    </w:p>
    <w:p>
      <w:pPr>
        <w:pStyle w:val="BodyText"/>
      </w:pPr>
      <w:r>
        <w:rPr>
          <w:iCs/>
          <w:i/>
        </w:rPr>
        <w:t xml:space="preserve">2. International Institute of Welding (IIW). "Qualification Standards for Welding Personnel in Harsh Environments."</w:t>
      </w:r>
    </w:p>
    <w:p>
      <w:pPr>
        <w:pStyle w:val="BodyText"/>
      </w:pPr>
      <w:r>
        <w:rPr>
          <w:iCs/>
          <w:i/>
        </w:rPr>
        <w:t xml:space="preserve">3. Journal of Post-Conflict Reconstruction in the Middle East. Vol 12, Issue 4: "Labor Safety and Skill Development in Baghdad."</w:t>
      </w:r>
    </w:p>
    <w:bookmarkEnd w:id="27"/>
    <w:p>
      <w:pPr>
        <w:pStyle w:val="BodyText"/>
      </w:pPr>
      <w:r>
        <w:br/>
      </w:r>
    </w:p>
    <w:p>
      <w:pPr>
        <w:pStyle w:val="BodyText"/>
      </w:pPr>
      <w:r>
        <w:t xml:space="preserve">© 2024 Academic Poster Presentation on Welding Standards in Iraq.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Welder Poster Presentation: Iraq Baghdad Context</dc:title>
  <dc:creator/>
  <dc:language>en</dc:language>
  <cp:keywords/>
  <dcterms:created xsi:type="dcterms:W3CDTF">2026-07-29T15:51:32Z</dcterms:created>
  <dcterms:modified xsi:type="dcterms:W3CDTF">2026-07-29T15:51:32Z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