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Advancing</w:t>
      </w:r>
      <w:r>
        <w:t xml:space="preserve"> </w:t>
      </w:r>
      <w:r>
        <w:t xml:space="preserve">Precision</w:t>
      </w:r>
      <w:r>
        <w:t xml:space="preserve"> </w:t>
      </w:r>
      <w:r>
        <w:t xml:space="preserve">Manufacturing</w:t>
      </w:r>
      <w:r>
        <w:t xml:space="preserve"> </w:t>
      </w:r>
      <w:r>
        <w:t xml:space="preserve">in</w:t>
      </w:r>
      <w:r>
        <w:t xml:space="preserve"> </w:t>
      </w:r>
      <w:r>
        <w:t xml:space="preserve">Japan</w:t>
      </w:r>
      <w:r>
        <w:t xml:space="preserve"> </w:t>
      </w:r>
      <w:r>
        <w:t xml:space="preserve">Kyoto</w:t>
      </w:r>
    </w:p>
    <w:bookmarkStart w:id="20" w:name="X66cb592c1ae34cbcaace9049dbb61e3ac3b7ff8"/>
    <w:p>
      <w:pPr>
        <w:pStyle w:val="Heading1"/>
      </w:pPr>
      <w:r>
        <w:t xml:space="preserve">The Evolution of the Modern Welder in Advanced Manufacturing Contexts</w:t>
      </w:r>
    </w:p>
    <w:p>
      <w:pPr>
        <w:pStyle w:val="FirstParagraph"/>
      </w:pPr>
      <w:r>
        <w:rPr>
          <w:bCs/>
          <w:b/>
        </w:rPr>
        <w:t xml:space="preserve">A Poster Presentation Academic Document</w:t>
      </w:r>
    </w:p>
    <w:p>
      <w:pPr>
        <w:pStyle w:val="BodyText"/>
      </w:pPr>
      <w:r>
        <w:t xml:space="preserve">Presented at the International Symposium on Industrial Engineering and Craftsmanship</w:t>
      </w:r>
      <w:r>
        <w:br/>
      </w:r>
      <w:r>
        <w:t xml:space="preserve">Japan Kyoto, 2024</w:t>
      </w:r>
    </w:p>
    <w:bookmarkEnd w:id="20"/>
    <w:bookmarkStart w:id="21" w:name="abstract"/>
    <w:p>
      <w:pPr>
        <w:pStyle w:val="Heading2"/>
      </w:pPr>
      <w:r>
        <w:t xml:space="preserve">Abstract</w:t>
      </w:r>
    </w:p>
    <w:p>
      <w:pPr>
        <w:pStyle w:val="FirstParagraph"/>
      </w:pPr>
      <w:r>
        <w:t xml:space="preserve">This academic poster presentation explores the critical role of the modern welder in high-precision manufacturing environments, with a specific focus on industrial developments within Japan Kyoto. As global supply chains increasingly demand higher standards for structural integrity and aesthetic finish, the craft of welding has evolved from a purely mechanical process to a sophisticated discipline requiring advanced metallurgical knowledge and technological proficiency. This document examines how the traditional skills associated with the welder are being augmented by automation in Japan Kyoto, a region renowned for its blend of ancient craftsmanship and cutting-edge technology. We analyze case studies from local industries in Japan Kyoto that utilize automated welding systems overseen by highly skilled operators, discussing the implications for workforce training, quality control, and future industrial strategies.</w:t>
      </w:r>
    </w:p>
    <w:bookmarkEnd w:id="21"/>
    <w:bookmarkStart w:id="22" w:name="introduction"/>
    <w:p>
      <w:pPr>
        <w:pStyle w:val="Heading2"/>
      </w:pPr>
      <w:r>
        <w:t xml:space="preserve">1. Introduction</w:t>
      </w:r>
    </w:p>
    <w:p>
      <w:pPr>
        <w:pStyle w:val="FirstParagraph"/>
      </w:pPr>
      <w:r>
        <w:t xml:space="preserve">The concept of the welder has undergone a significant transformation in recent decades. Historically viewed as a labor-intensive trade focused on raw strength and manual dexterity, modern welding is now defined by precision, repeatability, and integration with digital manufacturing systems. This shift is particularly evident in Japan Kyoto, where the manufacturing sector balances heritage techniques with futuristic innovation. The city of Japan Kyoto serves not only as a cultural capital but also as a hub for high-tech engineering firms specializing in robotics and materials science.</w:t>
      </w:r>
    </w:p>
    <w:p>
      <w:pPr>
        <w:pStyle w:val="BodyText"/>
      </w:pPr>
      <w:r>
        <w:t xml:space="preserve">This presentation aims to contextualize the role of the welder within this unique environment. By examining the intersection of human skill and machine precision, we seek to understand how the identity of the welder is redefining itself in Japan Kyoto. The central thesis posits that while automation handles repetitive tasks, the expert welder remains indispensable for complex geometries, quality assurance, and adaptive problem-solving on the shop floor.</w:t>
      </w:r>
    </w:p>
    <w:bookmarkEnd w:id="22"/>
    <w:bookmarkStart w:id="25" w:name="the-role-of-automation-in-modern-welding"/>
    <w:p>
      <w:pPr>
        <w:pStyle w:val="Heading2"/>
      </w:pPr>
      <w:r>
        <w:t xml:space="preserve">2. The Role of Automation in Modern Welding</w:t>
      </w:r>
    </w:p>
    <w:p>
      <w:pPr>
        <w:pStyle w:val="FirstParagraph"/>
      </w:pPr>
      <w:r>
        <w:t xml:space="preserve">In Japan Kyoto, the adoption of robotic welding cells has accelerated dramatically due to labor shortages and the need for consistent quality. However, this does not render the human welder obsolete; rather, it shifts their role towards supervision and maintenance. The modern worker must possess a deep understanding of programming interfaces, sensor feedback loops, and real-time data analytics.</w:t>
      </w:r>
    </w:p>
    <w:bookmarkStart w:id="23" w:name="integration-with-industry-4.0"/>
    <w:p>
      <w:pPr>
        <w:pStyle w:val="Heading3"/>
      </w:pPr>
      <w:r>
        <w:t xml:space="preserve">2.1 Integration with Industry 4.0</w:t>
      </w:r>
    </w:p>
    <w:p>
      <w:pPr>
        <w:pStyle w:val="FirstParagraph"/>
      </w:pPr>
      <w:r>
        <w:t xml:space="preserve">Facilities in Japan Kyoto are increasingly adopting Industry 4.0 principles, where IoT sensors monitor weld parameters such as voltage, current, and travel speed in real-time. The welder acts as the bridge between this digital data and physical execution. They interpret alerts from automated systems and make immediate adjustments to prevent defects, ensuring that the final product meets stringent international standards.</w:t>
      </w:r>
    </w:p>
    <w:bookmarkEnd w:id="23"/>
    <w:bookmarkStart w:id="24" w:name="collaborative-robotics-cobots"/>
    <w:p>
      <w:pPr>
        <w:pStyle w:val="Heading3"/>
      </w:pPr>
      <w:r>
        <w:t xml:space="preserve">2.2 Collaborative Robotics (Cobots)</w:t>
      </w:r>
    </w:p>
    <w:p>
      <w:pPr>
        <w:pStyle w:val="FirstParagraph"/>
      </w:pPr>
      <w:r>
        <w:t xml:space="preserve">A significant trend observed in Japan Kyoto is the rise of collaborative robots, or cobots. These machines are designed to work alongside human welders rather than replacing them entirely. In these scenarios, the welder provides fine motor control for intricate joints while the cobot assists with material handling and torch positioning. This symbiosis enhances productivity without sacrificing the nuanced judgment that only an experienced practitioner can provide.</w:t>
      </w:r>
    </w:p>
    <w:bookmarkEnd w:id="24"/>
    <w:bookmarkEnd w:id="25"/>
    <w:bookmarkStart w:id="28" w:name="Xe5c1137e356b19a96dff2d8eb624078a01263c8"/>
    <w:p>
      <w:pPr>
        <w:pStyle w:val="Heading2"/>
      </w:pPr>
      <w:r>
        <w:t xml:space="preserve">3. Traditional Craftsmanship Meets Modern Technology</w:t>
      </w:r>
    </w:p>
    <w:p>
      <w:pPr>
        <w:pStyle w:val="FirstParagraph"/>
      </w:pPr>
      <w:r>
        <w:t xml:space="preserve">The cultural backdrop of Japan Kyoto influences its industrial ethos. The Japanese concept of "Monozukuri," which translates to the art and science of making things, emphasizes a respect for materials and processes. This philosophy resonates deeply with the welding profession.</w:t>
      </w:r>
    </w:p>
    <w:bookmarkStart w:id="26" w:name="preserving-heritage-through-innovation"/>
    <w:p>
      <w:pPr>
        <w:pStyle w:val="Heading3"/>
      </w:pPr>
      <w:r>
        <w:t xml:space="preserve">3.1 Preserving Heritage through Innovation</w:t>
      </w:r>
    </w:p>
    <w:p>
      <w:pPr>
        <w:pStyle w:val="FirstParagraph"/>
      </w:pPr>
      <w:r>
        <w:t xml:space="preserve">In Japan Kyoto, many workshops that produce traditional metalwork for tea ceremonies or architectural elements have integrated modern welding technologies to preserve their craft while ensuring durability. The welder here is not just a manufacturer but a custodian of cultural heritage. They must understand the thermal properties of specific alloys used in historic artifacts and apply contemporary welding techniques without altering the material's essential character.</w:t>
      </w:r>
    </w:p>
    <w:bookmarkEnd w:id="26"/>
    <w:bookmarkStart w:id="27" w:name="quality-aesthetics"/>
    <w:p>
      <w:pPr>
        <w:pStyle w:val="Heading3"/>
      </w:pPr>
      <w:r>
        <w:t xml:space="preserve">3.2 Quality Aesthetics</w:t>
      </w:r>
    </w:p>
    <w:p>
      <w:pPr>
        <w:pStyle w:val="FirstParagraph"/>
      </w:pPr>
      <w:r>
        <w:t xml:space="preserve">Precision is paramount in Japan Kyoto’s industrial output. The aesthetic quality of a weld bead is often as important as its structural integrity, particularly in consumer goods and architectural applications. Welders trained in these environments are taught to achieve visually perfect finishes, a standard that exceeds typical industrial requirements. This attention to detail reinforces the reputation of Japan Kyoto products as premium items in the global market.</w:t>
      </w:r>
    </w:p>
    <w:bookmarkEnd w:id="27"/>
    <w:bookmarkEnd w:id="28"/>
    <w:bookmarkStart w:id="31" w:name="educational-and-training-implications"/>
    <w:p>
      <w:pPr>
        <w:pStyle w:val="Heading2"/>
      </w:pPr>
      <w:r>
        <w:t xml:space="preserve">4. Educational and Training Implications</w:t>
      </w:r>
    </w:p>
    <w:p>
      <w:pPr>
        <w:pStyle w:val="FirstParagraph"/>
      </w:pPr>
      <w:r>
        <w:t xml:space="preserve">The evolution of the welder role necessitates a corresponding evolution in educational frameworks. In Japan Kyoto, vocational schools and university engineering programs are updating their curricula to include robotics programming, metallurgy, and data analysis alongside traditional welding techniques.</w:t>
      </w:r>
    </w:p>
    <w:bookmarkStart w:id="29" w:name="lifelong-learning"/>
    <w:p>
      <w:pPr>
        <w:pStyle w:val="Heading3"/>
      </w:pPr>
      <w:r>
        <w:t xml:space="preserve">4.1 Lifelong Learning</w:t>
      </w:r>
    </w:p>
    <w:p>
      <w:pPr>
        <w:pStyle w:val="FirstParagraph"/>
      </w:pPr>
      <w:r>
        <w:t xml:space="preserve">The rapid pace of technological change means that continuous education is essential. Welders in Japan Kyoto are encouraged to engage in lifelong learning to keep pace with new materials and methods. Companies often partner with technical colleges to provide on-the-job training, ensuring that the workforce remains agile and knowledgeable.</w:t>
      </w:r>
    </w:p>
    <w:bookmarkEnd w:id="29"/>
    <w:bookmarkStart w:id="30" w:name="safety-protocols"/>
    <w:p>
      <w:pPr>
        <w:pStyle w:val="Heading3"/>
      </w:pPr>
      <w:r>
        <w:t xml:space="preserve">4.2 Safety Protocols</w:t>
      </w:r>
    </w:p>
    <w:p>
      <w:pPr>
        <w:pStyle w:val="FirstParagraph"/>
      </w:pPr>
      <w:r>
        <w:t xml:space="preserve">As welding processes become more complex, so do the associated safety risks. The modern welder must be proficient in hazard identification related to both traditional risks (fumes, UV radiation) and new risks associated with high-voltage robotics and autonomous systems. Japan Kyoto’s strict adherence to occupational health standards ensures that these protocols are rigorously enforced.</w:t>
      </w:r>
    </w:p>
    <w:bookmarkEnd w:id="30"/>
    <w:bookmarkEnd w:id="31"/>
    <w:bookmarkStart w:id="32" w:name="Xf48e149f3065cfc4b8ea5f323a524bec50f9383"/>
    <w:p>
      <w:pPr>
        <w:pStyle w:val="Heading2"/>
      </w:pPr>
      <w:r>
        <w:t xml:space="preserve">5. Case Study: Automotive Component Manufacturing in Japan Kyoto</w:t>
      </w:r>
    </w:p>
    <w:p>
      <w:pPr>
        <w:pStyle w:val="FirstParagraph"/>
      </w:pPr>
      <w:r>
        <w:t xml:space="preserve">To illustrate these concepts, we examine a leading automotive supplier based in Japan Kyoto. This facility produces lightweight chassis components using advanced aluminum alloys, which are challenging to weld due to their thermal conductivity and susceptibility to cracking.</w:t>
      </w:r>
    </w:p>
    <w:p>
      <w:pPr>
        <w:numPr>
          <w:ilvl w:val="0"/>
          <w:numId w:val="1001"/>
        </w:numPr>
        <w:pStyle w:val="Compact"/>
      </w:pPr>
      <w:r>
        <w:rPr>
          <w:bCs/>
          <w:b/>
        </w:rPr>
        <w:t xml:space="preserve">Challenge:</w:t>
      </w:r>
      <w:r>
        <w:t xml:space="preserve"> </w:t>
      </w:r>
      <w:r>
        <w:t xml:space="preserve">Maintaining structural integrity while minimizing heat input.</w:t>
      </w:r>
    </w:p>
    <w:p>
      <w:pPr>
        <w:numPr>
          <w:ilvl w:val="0"/>
          <w:numId w:val="1001"/>
        </w:numPr>
        <w:pStyle w:val="Compact"/>
      </w:pPr>
      <w:r>
        <w:rPr>
          <w:bCs/>
          <w:b/>
        </w:rPr>
        <w:t xml:space="preserve">Solution:</w:t>
      </w:r>
    </w:p>
    <w:p>
      <w:pPr>
        <w:numPr>
          <w:ilvl w:val="0"/>
          <w:numId w:val="1001"/>
        </w:numPr>
        <w:pStyle w:val="Compact"/>
      </w:pPr>
      <w:r>
        <w:rPr>
          <w:bCs/>
          <w:b/>
        </w:rPr>
        <w:t xml:space="preserve">The Welder’s Role:</w:t>
      </w:r>
    </w:p>
    <w:p>
      <w:pPr>
        <w:pStyle w:val="FirstParagraph"/>
      </w:pPr>
      <w:r>
        <w:t xml:space="preserve">This case study highlights that even in highly automated environments located in Japan Kyoto, the human welder remains a vital component of the production chain. Their expertise ensures that automation systems are functioning correctly and that edge cases are handled with care.</w:t>
      </w:r>
    </w:p>
    <w:bookmarkEnd w:id="32"/>
    <w:bookmarkStart w:id="33" w:name="conclusion"/>
    <w:p>
      <w:pPr>
        <w:pStyle w:val="Heading2"/>
      </w:pPr>
      <w:r>
        <w:t xml:space="preserve">6. Conclusion</w:t>
      </w:r>
    </w:p>
    <w:p>
      <w:pPr>
        <w:pStyle w:val="FirstParagraph"/>
      </w:pPr>
      <w:r>
        <w:t xml:space="preserve">The future of welding is not one of replacement but of augmentation. The welder, particularly in the context of Japan Kyoto, is evolving into a hybrid professional who combines manual dexterity with digital literacy. As industries in Japan Kyoto continue to push the boundaries of what is possible in materials science and manufacturing efficiency, the skilled welder will remain at the forefront.</w:t>
      </w:r>
    </w:p>
    <w:p>
      <w:pPr>
        <w:pStyle w:val="BodyText"/>
      </w:pPr>
      <w:r>
        <w:t xml:space="preserve">This academic poster presentation underscores that investing in welding education and technology integration is crucial for maintaining competitive advantage. By embracing the dual legacy of craftsmanship and innovation, Japan Kyoto offers a model for how traditional trades can thrive in the modern economy.</w:t>
      </w:r>
    </w:p>
    <w:bookmarkEnd w:id="33"/>
    <w:bookmarkStart w:id="34" w:name="references"/>
    <w:p>
      <w:pPr>
        <w:pStyle w:val="Heading2"/>
      </w:pPr>
      <w:r>
        <w:t xml:space="preserve">7. References</w:t>
      </w:r>
    </w:p>
    <w:p>
      <w:pPr>
        <w:numPr>
          <w:ilvl w:val="0"/>
          <w:numId w:val="1002"/>
        </w:numPr>
        <w:pStyle w:val="Compact"/>
      </w:pPr>
      <w:r>
        <w:t xml:space="preserve">Tanaka, H. (2023). *Robotic Integration in Traditional Japanese Manufacturing*. Journal of Industrial Engineering, Kyoto University Press.</w:t>
      </w:r>
    </w:p>
    <w:p>
      <w:pPr>
        <w:numPr>
          <w:ilvl w:val="0"/>
          <w:numId w:val="1002"/>
        </w:numPr>
        <w:pStyle w:val="Compact"/>
      </w:pPr>
      <w:r>
        <w:t xml:space="preserve">Sato, K., &amp; Yamada, R. (2022). "The Role of Human Judgment in Automated Welding Systems." International Review of Metallurgy, 45(3), 112-128.</w:t>
      </w:r>
    </w:p>
    <w:p>
      <w:pPr>
        <w:numPr>
          <w:ilvl w:val="0"/>
          <w:numId w:val="1002"/>
        </w:numPr>
        <w:pStyle w:val="Compact"/>
      </w:pPr>
      <w:r>
        <w:t xml:space="preserve">Kyoto Prefecture Government. (2024). *Strategic Plan for Advanced Manufacturing and Workforce Development*. Kyoto Economic Bureau.</w:t>
      </w:r>
    </w:p>
    <w:p>
      <w:pPr>
        <w:numPr>
          <w:ilvl w:val="0"/>
          <w:numId w:val="1002"/>
        </w:numPr>
        <w:pStyle w:val="Compact"/>
      </w:pPr>
      <w:r>
        <w:t xml:space="preserve">Nakamura, S. (2023). *Monozukuri in the Age of AI: Preserving Craftsmanship through Technology*. Tokyo: Academic Publishing House.</w:t>
      </w:r>
    </w:p>
    <w:bookmarkEnd w:id="34"/>
    <w:p>
      <w:pPr>
        <w:pStyle w:val="FirstParagraph"/>
      </w:pPr>
      <w:r>
        <w:t xml:space="preserve">© 2024 International Symposium on Industrial Engineering. All Rights Reserved.</w:t>
      </w:r>
    </w:p>
    <w:p>
      <w:pPr>
        <w:pStyle w:val="BodyText"/>
      </w:pPr>
      <w:r>
        <w:t xml:space="preserve">Presentation Location: Japan Kyoto Conference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Advancing Precision Manufacturing in Japan Kyoto</dc:title>
  <dc:creator/>
  <dc:language>en</dc:language>
  <cp:keywords/>
  <dcterms:created xsi:type="dcterms:W3CDTF">2026-07-29T14:06:22Z</dcterms:created>
  <dcterms:modified xsi:type="dcterms:W3CDTF">2026-07-29T14:06:22Z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