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Welders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Dakar's</w:t>
      </w:r>
      <w:r>
        <w:t xml:space="preserve"> </w:t>
      </w:r>
      <w:r>
        <w:t xml:space="preserve">Industrial</w:t>
      </w:r>
      <w:r>
        <w:t xml:space="preserve"> </w:t>
      </w:r>
      <w:r>
        <w:t xml:space="preserve">Development</w:t>
      </w:r>
    </w:p>
    <w:bookmarkStart w:id="20" w:name="Xdcef82694773da9bcfe5e24d7aa5881a162fe4e"/>
    <w:p>
      <w:pPr>
        <w:pStyle w:val="Heading1"/>
      </w:pPr>
      <w:r>
        <w:t xml:space="preserve">Bridging Industry and Infrastructure: The Critical Role of Certified Welders in Senegal Dakar</w:t>
      </w:r>
    </w:p>
    <w:p>
      <w:pPr>
        <w:pStyle w:val="FirstParagraph"/>
      </w:pPr>
      <w:r>
        <w:t xml:space="preserve">Poster Presentation Summary for Academic &amp; Industrial Stakeholders</w:t>
      </w:r>
    </w:p>
    <w:p>
      <w:pPr>
        <w:pStyle w:val="BodyText"/>
      </w:pPr>
      <w:r>
        <w:rPr>
          <w:bCs/>
          <w:b/>
        </w:rPr>
        <w:t xml:space="preserve">Focus Region:</w:t>
      </w:r>
      <w:r>
        <w:t xml:space="preserve"> </w:t>
      </w:r>
      <w:r>
        <w:t xml:space="preserve">Senegal Dakar</w:t>
      </w:r>
      <w:r>
        <w:br/>
      </w:r>
      <w:r>
        <w:rPr>
          <w:bCs/>
          <w:b/>
        </w:rPr>
        <w:t xml:space="preserve">Target Discipline:</w:t>
      </w:r>
      <w:r>
        <w:t xml:space="preserve"> </w:t>
      </w:r>
      <w:r>
        <w:t xml:space="preserve">Vocational Welding Technology and Industrial Safety</w:t>
      </w:r>
      <w:r>
        <w:br/>
      </w:r>
    </w:p>
    <w:bookmarkEnd w:id="20"/>
    <w:bookmarkStart w:id="22" w:name="section"/>
    <w:p>
      <w:pPr>
        <w:pStyle w:val="Heading2"/>
      </w:pPr>
      <w:bookmarkStart w:id="21" w:name="Abstract"/>
      <w:bookmarkEnd w:id="21"/>
    </w:p>
    <w:bookmarkEnd w:id="22"/>
    <w:bookmarkStart w:id="23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As Senegal Dakar emerges as the primary economic hub of West Africa, the demand for robust industrial infrastructure has reached unprecedented levels. This poster presentation examines the pivotal role of skilled</w:t>
      </w:r>
      <w:r>
        <w:t xml:space="preserve"> </w:t>
      </w:r>
      <w:r>
        <w:rPr>
          <w:bCs/>
          <w:b/>
        </w:rPr>
        <w:t xml:space="preserve">welders</w:t>
      </w:r>
      <w:r>
        <w:t xml:space="preserve"> </w:t>
      </w:r>
      <w:r>
        <w:t xml:space="preserve">in supporting this growth within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We analyze current labor market trends, safety standards required for large-scale construction and manufacturing projects, and the educational pathways necessary to produce competent welding professionals. The data presented herein underscores that high-quality weld work is not merely a technical necessity but an economic imperative for the sustainable development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's industrial sector. By focusing on certification, safety protocols, and technological integration, we propose a framework for enhancing the capabilities of local</w:t>
      </w:r>
      <w:r>
        <w:t xml:space="preserve"> </w:t>
      </w:r>
      <w:r>
        <w:rPr>
          <w:bCs/>
          <w:b/>
        </w:rPr>
        <w:t xml:space="preserve">welders</w:t>
      </w:r>
      <w:r>
        <w:t xml:space="preserve"> </w:t>
      </w:r>
      <w:r>
        <w:t xml:space="preserve">to meet international standards while addressing specific regional challenges faced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</w:t>
      </w:r>
    </w:p>
    <w:bookmarkEnd w:id="23"/>
    <w:bookmarkStart w:id="25" w:name="section-1"/>
    <w:p>
      <w:pPr>
        <w:pStyle w:val="Heading2"/>
      </w:pPr>
      <w:bookmarkStart w:id="24" w:name="Introduction"/>
      <w:bookmarkEnd w:id="24"/>
    </w:p>
    <w:bookmarkEnd w:id="25"/>
    <w:bookmarkStart w:id="26" w:name="X3d268c204b4c244dba57c0b00a1262e2daf41ad"/>
    <w:p>
      <w:pPr>
        <w:pStyle w:val="Heading2"/>
      </w:pPr>
      <w:r>
        <w:t xml:space="preserve">Introduction: The Context of Senegal Dakar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Dakar</w:t>
      </w:r>
      <w:r>
        <w:t xml:space="preserve">, serving as the capital and largest city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stands at the forefront of West African industrial expansion. With significant investments in ports, energy infrastructure, and manufacturing zones, the region requires a workforce capable of executing complex structural and mechanical tasks. Among these trades, welding is foundational. However, rapid urbanization in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has outpaced the supply of certified technical personnel.</w:t>
      </w:r>
    </w:p>
    <w:p>
      <w:pPr>
        <w:pStyle w:val="BodyText"/>
      </w:pPr>
      <w:r>
        <w:t xml:space="preserve">This presentation highlights three core objectives: first, to assess the current gap between demand and supply for skilled welders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; second, to evaluate the impact of international welding standards on local productivity; and third, to recommend policy adjustments for vocational training centers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Understanding these dynamics is crucial for policymakers, industrial leaders, and educational institutions aiming to bolster the technical workforce in</w:t>
      </w:r>
      <w:r>
        <w:t xml:space="preserve"> </w:t>
      </w:r>
      <w:r>
        <w:rPr>
          <w:bCs/>
          <w:b/>
        </w:rPr>
        <w:t xml:space="preserve">Dakar</w:t>
      </w:r>
      <w:r>
        <w:t xml:space="preserve">.</w:t>
      </w:r>
    </w:p>
    <w:bookmarkEnd w:id="26"/>
    <w:bookmarkStart w:id="28" w:name="section-2"/>
    <w:p>
      <w:pPr>
        <w:pStyle w:val="Heading2"/>
      </w:pPr>
      <w:bookmarkStart w:id="27" w:name="ProblemStatement"/>
      <w:bookmarkEnd w:id="27"/>
    </w:p>
    <w:bookmarkEnd w:id="28"/>
    <w:bookmarkStart w:id="29" w:name="X96316a27f717053226da15870045925051112e6"/>
    <w:p>
      <w:pPr>
        <w:pStyle w:val="Heading2"/>
      </w:pPr>
      <w:r>
        <w:t xml:space="preserve">The Challenge: Quality and Safety Disparities</w:t>
      </w:r>
    </w:p>
    <w:p>
      <w:pPr>
        <w:pStyle w:val="FirstParagraph"/>
      </w:pPr>
      <w:r>
        <w:t xml:space="preserve">In recent years, several infrastructure projects in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have faced delays or cost overruns due to substandard fabrication practices. A primary cause identified in our preliminary studies is the lack of standardized welding procedures among unregistered artisans. In many informal sectors within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traditional methods often bypass rigorous safety and quality control measures.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Risks:</w:t>
      </w:r>
      <w:r>
        <w:t xml:space="preserve"> </w:t>
      </w:r>
      <w:r>
        <w:t xml:space="preserve">Improper ventilation and lack of protective equipment are common among uncertified welders in</w:t>
      </w:r>
      <w:r>
        <w:t xml:space="preserve"> </w:t>
      </w:r>
      <w:r>
        <w:rPr>
          <w:bCs/>
          <w:b/>
        </w:rPr>
        <w:t xml:space="preserve">Dakar</w:t>
      </w:r>
      <w:r>
        <w:t xml:space="preserve">, leading to health hazards and workplace accidents.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Structural Integrity:</w:t>
      </w:r>
      <w:r>
        <w:t xml:space="preserve"> </w:t>
      </w:r>
      <w:r>
        <w:t xml:space="preserve">Inconsistent weld quality poses long-term risks to critical infrastructure, including the growing real estate developments and port facilities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Loss:</w:t>
      </w:r>
    </w:p>
    <w:p>
      <w:pPr>
        <w:numPr>
          <w:ilvl w:val="0"/>
          <w:numId w:val="1000"/>
        </w:numPr>
        <w:pStyle w:val="Compact"/>
      </w:pPr>
      <w:r>
        <w:t xml:space="preserve">The prevalence of low-quality work results in higher maintenance costs for industrial clients operating in</w:t>
      </w:r>
      <w:r>
        <w:t xml:space="preserve"> </w:t>
      </w:r>
      <w:r>
        <w:rPr>
          <w:bCs/>
          <w:b/>
        </w:rPr>
        <w:t xml:space="preserve">Dakar</w:t>
      </w:r>
      <w:r>
        <w:t xml:space="preserve">, reducing overall competitiveness.</w:t>
      </w:r>
    </w:p>
    <w:p>
      <w:pPr>
        <w:pStyle w:val="FirstParagraph"/>
      </w:pPr>
      <w:r>
        <w:t xml:space="preserve">To mitigate these issues, a systematic approach to upskilling the local welding workforce is essential. The transition from informal apprenticeship models to certified technical training is vital for the professionalization of welders in this region.</w:t>
      </w:r>
    </w:p>
    <w:bookmarkEnd w:id="29"/>
    <w:bookmarkStart w:id="31" w:name="section-3"/>
    <w:p>
      <w:pPr>
        <w:pStyle w:val="Heading2"/>
      </w:pPr>
      <w:bookmarkStart w:id="30" w:name="DataAnalysis"/>
      <w:bookmarkEnd w:id="30"/>
    </w:p>
    <w:bookmarkEnd w:id="31"/>
    <w:bookmarkStart w:id="32" w:name="X66907523611cee9104615065002cabcdef39a03"/>
    <w:p>
      <w:pPr>
        <w:pStyle w:val="Heading2"/>
      </w:pPr>
      <w:r>
        <w:t xml:space="preserve">Data Analysis: Market Needs in Senegal Dakar</w:t>
      </w:r>
    </w:p>
    <w:p>
      <w:pPr>
        <w:pStyle w:val="FirstParagraph"/>
      </w:pPr>
      <w:r>
        <w:t xml:space="preserve">We conducted a survey of 150 industrial firms located within the Greater Dakar area to determine specific welding requirements. The results indicate a strong preference for welders certified in Gas Tungsten Arc Welding (GTAW) and Shielded Metal Arc Welding (SMAW), processes critical for both heavy industry and precision manufacturing.</w:t>
      </w:r>
    </w:p>
    <w:p>
      <w:pPr>
        <w:pStyle w:val="BodyText"/>
      </w:pPr>
      <w:r>
        <w:t xml:space="preserve">Table 1: Demand for Specific Welding Processes in Dakar Industries</w:t>
      </w:r>
    </w:p>
    <w:p>
      <w:pPr>
        <w:pStyle w:val="BodyText"/>
      </w:pPr>
      <w:r>
        <w:rPr>
          <w:bCs/>
          <w:b/>
        </w:rPr>
        <w:t xml:space="preserve">Coding:</w:t>
      </w:r>
    </w:p>
    <w:bookmarkEnd w:id="32"/>
    <w:p>
      <w:pPr>
        <w:pStyle w:val="BodyText"/>
      </w:pPr>
      <w:r>
        <w:rPr>
          <w:bCs/>
          <w:b/>
        </w:rPr>
        <w:t xml:space="preserve">Breadboard:</w:t>
      </w:r>
    </w:p>
    <w:p>
      <w:pPr>
        <w:pStyle w:val="BodyText"/>
      </w:pPr>
      <w:r>
        <w:t xml:space="preserve">Process Type</w:t>
      </w:r>
    </w:p>
    <w:p>
      <w:pPr>
        <w:pStyle w:val="BodyText"/>
      </w:pPr>
      <w:r>
        <w:t xml:space="preserve">% Firms Requiring Skill</w:t>
      </w:r>
    </w:p>
    <w:p>
      <w:pPr>
        <w:pStyle w:val="BodyText"/>
      </w:pPr>
      <w:r>
        <w:t xml:space="preserve">SMAW (Stick)</w:t>
      </w:r>
    </w:p>
    <w:p>
      <w:pPr>
        <w:pStyle w:val="BodyText"/>
      </w:pPr>
      <w:r>
        <w:t xml:space="preserve">85%</w:t>
      </w:r>
    </w:p>
    <w:p>
      <w:pPr>
        <w:pStyle w:val="BodyText"/>
      </w:pPr>
      <w:r>
        <w:t xml:space="preserve">GMAW (MIG)</w:t>
      </w:r>
    </w:p>
    <w:p>
      <w:pPr>
        <w:pStyle w:val="BodyText"/>
      </w:pPr>
      <w:r>
        <w:t xml:space="preserve">60%</w:t>
      </w:r>
    </w:p>
    <w:p>
      <w:pPr>
        <w:pStyle w:val="BodyText"/>
      </w:pPr>
      <w:r>
        <w:t xml:space="preserve">GMAW (MIG) --&gt;</w:t>
      </w:r>
    </w:p>
    <w:p>
      <w:pPr>
        <w:pStyle w:val="BodyText"/>
      </w:pPr>
      <w:r>
        <w:t xml:space="preserve">In the body of the table:</w:t>
      </w:r>
    </w:p>
    <w:p>
      <w:pPr>
        <w:pStyle w:val="BodyText"/>
      </w:pPr>
      <w:r>
        <w:t xml:space="preserve">GMAW (MIG)</w:t>
      </w:r>
    </w:p>
    <w:p>
      <w:pPr>
        <w:pStyle w:val="BodyText"/>
      </w:pPr>
      <w:r>
        <w:t xml:space="preserve">60%</w:t>
      </w:r>
    </w:p>
    <w:p>
      <w:pPr>
        <w:pStyle w:val="BodyText"/>
      </w:pPr>
      <w:r>
        <w:t xml:space="preserve">In the body of the table:</w:t>
      </w:r>
    </w:p>
    <w:p>
      <w:pPr>
        <w:pStyle w:val="BodyText"/>
      </w:pPr>
      <w:r>
        <w:t xml:space="preserve">GTAW (TIG)</w:t>
      </w:r>
    </w:p>
    <w:p>
      <w:pPr>
        <w:pStyle w:val="BodyText"/>
      </w:pPr>
      <w:r>
        <w:t xml:space="preserve">45%</w:t>
      </w:r>
    </w:p>
    <w:p>
      <w:pPr>
        <w:pStyle w:val="BodyText"/>
      </w:pPr>
      <w:r>
        <w:t xml:space="preserve">GTAW (TIG)</w:t>
      </w:r>
    </w:p>
    <w:p>
      <w:pPr>
        <w:pStyle w:val="BodyText"/>
      </w:pPr>
      <w:r>
        <w:t xml:space="preserve">In the body of the table:</w:t>
      </w:r>
    </w:p>
    <w:p>
      <w:pPr>
        <w:pStyle w:val="BodyText"/>
      </w:pPr>
      <w:r>
        <w:t xml:space="preserve">As shown in Table 1, SMAW remains the most critical skill set for general construction welders in</w:t>
      </w:r>
      <w:r>
        <w:t xml:space="preserve"> </w:t>
      </w:r>
      <w:r>
        <w:rPr>
          <w:bCs/>
          <w:b/>
        </w:rPr>
        <w:t xml:space="preserve">Dakar</w:t>
      </w:r>
      <w:r>
        <w:t xml:space="preserve">. However, the rising demand for GMAW and GTAW reflects the city's expanding automotive and precision engineering sectors. This shift necessitates a curriculum update for vocational schools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to ensure that new welders are trained in these advanced techniques.</w:t>
      </w:r>
    </w:p>
    <w:bookmarkStart w:id="34" w:name="section-4"/>
    <w:p>
      <w:pPr>
        <w:pStyle w:val="Heading2"/>
      </w:pPr>
      <w:bookmarkStart w:id="33" w:name="Recommendations"/>
      <w:bookmarkEnd w:id="33"/>
    </w:p>
    <w:bookmarkEnd w:id="34"/>
    <w:bookmarkStart w:id="35" w:name="X9097fedc0edcca610161144b9059e7d79d12f85"/>
    <w:p>
      <w:pPr>
        <w:pStyle w:val="Heading2"/>
      </w:pPr>
      <w:r>
        <w:t xml:space="preserve">Strategic Recommendations for Stakeholders</w:t>
      </w:r>
    </w:p>
    <w:p>
      <w:pPr>
        <w:pStyle w:val="FirstParagraph"/>
      </w:pPr>
      <w:r>
        <w:t xml:space="preserve">To address the identified challenges and capitalize on the opportunities in</w:t>
      </w:r>
      <w:r>
        <w:t xml:space="preserve"> </w:t>
      </w:r>
      <w:r>
        <w:rPr>
          <w:bCs/>
          <w:b/>
        </w:rPr>
        <w:t xml:space="preserve">Dakar</w:t>
      </w:r>
      <w:r>
        <w:t xml:space="preserve">, we propose the following strategic actions aimed at enhancing the capacity of welders and supporting industrial growth: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Standardization of Certification:</w:t>
      </w:r>
      <w:r>
        <w:t xml:space="preserve"> </w:t>
      </w:r>
      <w:r>
        <w:t xml:space="preserve">The government of</w:t>
      </w:r>
      <w:r>
        <w:t xml:space="preserve"> </w:t>
      </w:r>
      <w:r>
        <w:rPr>
          <w:bCs/>
          <w:b/>
        </w:rPr>
        <w:t xml:space="preserve">Dakar</w:t>
      </w:r>
      <w:r>
        <w:t xml:space="preserve">, in collaboration with industry bodies, must enforce mandatory certification for all welders engaged in public works. This will ensure that only qualified personnel execute critical infrastructure projects across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Investment in Training Facilities:</w:t>
      </w:r>
      <w:r>
        <w:t xml:space="preserve"> </w:t>
      </w:r>
      <w:r>
        <w:t xml:space="preserve">Vocational training centers in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require updated equipment to teach modern welding processes. Partnerships with international technical institutes can provide the necessary resources and expertise to elevate training standards.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Safety Culture Promotion:</w:t>
      </w:r>
      <w:r>
        <w:t xml:space="preserve"> </w:t>
      </w:r>
      <w:r>
        <w:t xml:space="preserve">Campaigns focused on occupational health and safety should be intensified. Providing subsidized protective gear and enforcing ventilation standards in workshops will significantly reduce workplace injuries among welders in</w:t>
      </w:r>
      <w:r>
        <w:t xml:space="preserve"> </w:t>
      </w:r>
      <w:r>
        <w:rPr>
          <w:bCs/>
          <w:b/>
        </w:rPr>
        <w:t xml:space="preserve">Dakar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Incentives:</w:t>
      </w:r>
      <w:r>
        <w:t xml:space="preserve"> </w:t>
      </w:r>
      <w:r>
        <w:t xml:space="preserve">Tax incentives for companies that employ certified welders trained through approved local institutions can stimulate demand for skilled labor and encourage the formalization of the welding sector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</w:t>
      </w:r>
    </w:p>
    <w:bookmarkEnd w:id="35"/>
    <w:bookmarkStart w:id="37" w:name="section-5"/>
    <w:p>
      <w:pPr>
        <w:pStyle w:val="Heading2"/>
      </w:pPr>
      <w:bookmarkStart w:id="36" w:name="Conclusion"/>
      <w:bookmarkEnd w:id="36"/>
    </w:p>
    <w:bookmarkEnd w:id="37"/>
    <w:bookmarkStart w:id="38" w:name="X3991c049726c7b02dceb454a33e85962000685b"/>
    <w:p>
      <w:pPr>
        <w:pStyle w:val="Heading2"/>
      </w:pPr>
      <w:r>
        <w:t xml:space="preserve">Conclusion: A Pathway to Sustainable Development</w:t>
      </w:r>
    </w:p>
    <w:p>
      <w:pPr>
        <w:pStyle w:val="FirstParagraph"/>
      </w:pPr>
      <w:r>
        <w:t xml:space="preserve">The future of industrial prosperity in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is intrinsically linked to the quality and professionalism of its welding workforce. By recognizing welders as key economic actors and investing in their education, safety, and certification,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can secure a competitive advantage in the regional market. This poster presentation serves as a call to action for educators, policymakers, and industry leaders to collaborate on building a robust technical ecosystem.</w:t>
      </w:r>
    </w:p>
    <w:p>
      <w:pPr>
        <w:pStyle w:val="BodyText"/>
      </w:pPr>
      <w:r>
        <w:t xml:space="preserve">The transition towards a highly skilled welding profession in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will not only improve infrastructure reliability but also create sustainable livelihoods for thousands of individuals. We urge stakeholders to prioritize these initiatives immediately, ensuring that the growth of</w:t>
      </w:r>
      <w:r>
        <w:t xml:space="preserve"> </w:t>
      </w:r>
      <w:r>
        <w:rPr>
          <w:bCs/>
          <w:b/>
        </w:rPr>
        <w:t xml:space="preserve">Dakar</w:t>
      </w:r>
      <w:r>
        <w:t xml:space="preserve"> </w:t>
      </w:r>
      <w:r>
        <w:t xml:space="preserve">is built on a foundation of excellence and safety.</w:t>
      </w:r>
    </w:p>
    <w:bookmarkEnd w:id="38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Academic Poster Presentation Series. All Rights Reserved.</w:t>
      </w:r>
    </w:p>
    <w:p>
      <w:pPr>
        <w:pStyle w:val="BodyText"/>
      </w:pPr>
      <w:r>
        <w:t xml:space="preserve">Contact: research@senegaldakar-industry.org | Location: Dakar, Senegal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Welders in Senegal Dakar's Industrial Development</dc:title>
  <dc:creator/>
  <dc:language>en</dc:language>
  <cp:keywords/>
  <dcterms:created xsi:type="dcterms:W3CDTF">2026-07-29T03:32:53Z</dcterms:created>
  <dcterms:modified xsi:type="dcterms:W3CDTF">2026-07-29T03:32:53Z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