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Technologies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title-heading"/>
    <w:bookmarkStart w:id="20" w:name="Xb5e6e67c14b7e811f8d448b9c695640fc48b8eb"/>
    <w:p>
      <w:pPr>
        <w:pStyle w:val="Heading1"/>
      </w:pPr>
      <w:r>
        <w:t xml:space="preserve">Advanced Metallurgical Strategies for High-Strength Welding in Heavy Industry</w:t>
      </w:r>
    </w:p>
    <w:p>
      <w:pPr>
        <w:pStyle w:val="FirstParagraph"/>
      </w:pPr>
      <w:r>
        <w:t xml:space="preserve">Presented at the International Symposium on Advanced Manufacturing Technologies</w:t>
      </w:r>
    </w:p>
    <w:p>
      <w:pPr>
        <w:pStyle w:val="BodyText"/>
      </w:pPr>
      <w:r>
        <w:rPr>
          <w:bCs/>
          <w:b/>
        </w:rPr>
        <w:t xml:space="preserve">Focal Region:</w:t>
      </w:r>
      <w:r>
        <w:t xml:space="preserve"> </w:t>
      </w:r>
      <w:r>
        <w:t xml:space="preserve">The Industrial Hub of</w:t>
      </w:r>
      <w:r>
        <w:t xml:space="preserve"> </w:t>
      </w:r>
      <w:r>
        <w:t xml:space="preserve">South Korea Seoul</w:t>
      </w:r>
    </w:p>
    <w:bookmarkEnd w:id="20"/>
    <w:bookmarkEnd w:id="21"/>
    <w:bookmarkStart w:id="22" w:name="abstract"/>
    <w:p>
      <w:pPr>
        <w:pStyle w:val="Heading2"/>
      </w:pPr>
      <w:r>
        <w:t xml:space="preserve">Abstract</w:t>
      </w:r>
    </w:p>
    <w:p>
      <w:pPr>
        <w:pStyle w:val="FirstParagraph"/>
      </w:pPr>
      <w:r>
        <w:rPr>
          <w:bCs/>
          <w:b/>
        </w:rPr>
        <w:t xml:space="preserve">Purpose:</w:t>
      </w:r>
      <w:r>
        <w:t xml:space="preserve"> </w:t>
      </w:r>
      <w:r>
        <w:t xml:space="preserve">This poster presentation explores the evolving landscape of welding engineering, specifically focusing on the "Welder" profession's adaptation to high-tech manufacturing demands within the rapidly developing industrial zones of South Korea. The study highlights how traditional manual skills are merging with automated robotics and precision metallurgy.</w:t>
      </w:r>
    </w:p>
    <w:p>
      <w:pPr>
        <w:pStyle w:val="BodyText"/>
      </w:pPr>
      <w:r>
        <w:rPr>
          <w:bCs/>
          <w:b/>
        </w:rPr>
        <w:t xml:space="preserve">Context:</w:t>
      </w:r>
      <w:r>
        <w:t xml:space="preserve"> </w:t>
      </w:r>
      <w:r>
        <w:t xml:space="preserve">Located in the heart of</w:t>
      </w:r>
      <w:r>
        <w:t xml:space="preserve"> </w:t>
      </w:r>
      <w:r>
        <w:t xml:space="preserve">South Korea Seoul</w:t>
      </w:r>
      <w:r>
        <w:t xml:space="preserve">, this region serves as a critical nexus for shipbuilding, automotive manufacturing, and heavy machinery production. The dense industrial ecosystem here demands welders who possess not only technical proficiency but also advanced knowledge of thermal dynamics and material science.</w:t>
      </w:r>
    </w:p>
    <w:p>
      <w:pPr>
        <w:pStyle w:val="BodyText"/>
      </w:pPr>
      <w:r>
        <w:rPr>
          <w:bCs/>
          <w:b/>
        </w:rPr>
        <w:t xml:space="preserve">Findings:</w:t>
      </w:r>
      <w:r>
        <w:t xml:space="preserve"> </w:t>
      </w:r>
      <w:r>
        <w:t xml:space="preserve">Data indicates that welders utilizing Laser-MIG hybrid welding techniques reduce defect rates by 40% compared to conventional methods. Furthermore, the integration of AI-driven quality control systems in workshops across Seoul has redefined the skill set required for modern welding professionals.</w:t>
      </w:r>
    </w:p>
    <w:bookmarkEnd w:id="22"/>
    <w:bookmarkStart w:id="23" w:name="introduction"/>
    <w:p>
      <w:pPr>
        <w:pStyle w:val="Heading3"/>
      </w:pPr>
      <w:r>
        <w:t xml:space="preserve">1. Introduction</w:t>
      </w:r>
    </w:p>
    <w:p>
      <w:pPr>
        <w:pStyle w:val="FirstParagraph"/>
      </w:pPr>
      <w:r>
        <w:t xml:space="preserve">The role of the welder extends far beyond simple joining of materials. In modern industrial contexts, particularly within the high-density economic corridors of South Korea Seoul, a welder acts as a critical quality control point in the manufacturing lifecycle. This presentation aims to dissect the technological shifts influencing welding practices in this specific geographic and economic context.</w:t>
      </w:r>
    </w:p>
    <w:p>
      <w:pPr>
        <w:pStyle w:val="BodyText"/>
      </w:pPr>
      <w:r>
        <w:t xml:space="preserve">South Korea Seoul</w:t>
      </w:r>
      <w:r>
        <w:t xml:space="preserve"> </w:t>
      </w:r>
      <w:r>
        <w:t xml:space="preserve">is not merely a capital city but a powerhouse of engineering innovation. The proximity to major ports like Incheon, which are serviced from logistics hubs within the greater Seoul metropolitan area, means that materials transported globally must undergo rigorous welding inspections and repairs. Therefore, understanding the local standards and technological implementations used by welders in this region provides valuable insight into global manufacturing trends.</w:t>
      </w:r>
    </w:p>
    <w:bookmarkEnd w:id="23"/>
    <w:bookmarkStart w:id="24" w:name="methodology"/>
    <w:p>
      <w:pPr>
        <w:pStyle w:val="Heading3"/>
      </w:pPr>
      <w:r>
        <w:t xml:space="preserve">2. Methodology</w:t>
      </w:r>
    </w:p>
    <w:p>
      <w:pPr>
        <w:pStyle w:val="FirstParagraph"/>
      </w:pPr>
      <w:r>
        <w:t xml:space="preserve">This academic inquiry utilizes a mixed-methods approach to evaluate welding efficiency and safety protocols. The methodology includes:</w:t>
      </w:r>
    </w:p>
    <w:p>
      <w:pPr>
        <w:numPr>
          <w:ilvl w:val="0"/>
          <w:numId w:val="1001"/>
        </w:numPr>
        <w:pStyle w:val="Compact"/>
      </w:pPr>
      <w:r>
        <w:rPr>
          <w:bCs/>
          <w:b/>
        </w:rPr>
        <w:t xml:space="preserve">Case Study Analysis:</w:t>
      </w:r>
      <w:r>
        <w:t xml:space="preserve"> </w:t>
      </w:r>
      <w:r>
        <w:t xml:space="preserve">Examination of three major fabrication facilities located in the Seoul metropolitan area focusing on their adoption of automated welding cells.</w:t>
      </w:r>
    </w:p>
    <w:p>
      <w:pPr>
        <w:numPr>
          <w:ilvl w:val="0"/>
          <w:numId w:val="1001"/>
        </w:numPr>
        <w:pStyle w:val="Compact"/>
      </w:pPr>
      <w:r>
        <w:rPr>
          <w:bCs/>
          <w:b/>
        </w:rPr>
        <w:t xml:space="preserve">Ergonomic Assessments:</w:t>
      </w:r>
      <w:r>
        <w:t xml:space="preserve"> </w:t>
      </w:r>
      <w:r>
        <w:t xml:space="preserve">Observational studies conducted to assess the physical strain and safety hazards faced by welders operating in confined spaces typical of urban infrastructure projects in South Korea.</w:t>
      </w:r>
    </w:p>
    <w:p>
      <w:pPr>
        <w:numPr>
          <w:ilvl w:val="0"/>
          <w:numId w:val="1001"/>
        </w:numPr>
        <w:pStyle w:val="Compact"/>
      </w:pPr>
      <w:r>
        <w:rPr>
          <w:bCs/>
          <w:b/>
        </w:rPr>
        <w:t xml:space="preserve">Tech Adoption Surveys:</w:t>
      </w:r>
      <w:r>
        <w:t xml:space="preserve"> </w:t>
      </w:r>
      <w:r>
        <w:t xml:space="preserve">Quantitative surveys distributed to 200 licensed welders practicing within</w:t>
      </w:r>
      <w:r>
        <w:t xml:space="preserve"> </w:t>
      </w:r>
      <w:r>
        <w:t xml:space="preserve">South Korea Seoul</w:t>
      </w:r>
      <w:r>
        <w:t xml:space="preserve">, assessing their familiarity with digital twin technologies and virtual reality training simulations.</w:t>
      </w:r>
    </w:p>
    <w:bookmarkEnd w:id="24"/>
    <w:bookmarkStart w:id="25" w:name="results-analysis"/>
    <w:p>
      <w:pPr>
        <w:pStyle w:val="Heading3"/>
      </w:pPr>
      <w:r>
        <w:t xml:space="preserve">3. Results &amp; Analysis</w:t>
      </w:r>
    </w:p>
    <w:p>
      <w:pPr>
        <w:pStyle w:val="FirstParagraph"/>
      </w:pPr>
      <w:r>
        <w:t xml:space="preserve">The analysis reveals a significant shift in the profile of the modern welder. The following data points highlight key findings:</w:t>
      </w:r>
    </w:p>
    <w:p>
      <w:pPr>
        <w:pStyle w:val="BodyText"/>
      </w:pPr>
      <w:r>
        <w:t xml:space="preserve">Metric</w:t>
      </w:r>
    </w:p>
    <w:bookmarkEnd w:id="25"/>
    <w:p>
      <w:pPr>
        <w:pStyle w:val="BodyText"/>
      </w:pPr>
      <w:r>
        <w:t xml:space="preserve">Traditional Methods</w:t>
      </w:r>
    </w:p>
    <w:p>
      <w:pPr>
        <w:pStyle w:val="BodyText"/>
      </w:pPr>
      <w:r>
        <w:t xml:space="preserve">Modern Hybrid Techniques (Seoul Standard)</w:t>
      </w:r>
    </w:p>
    <w:p>
      <w:pPr>
        <w:pStyle w:val="BodyText"/>
      </w:pPr>
      <w:r>
        <w:t xml:space="preserve">Arc Time Efficiency</w:t>
      </w:r>
    </w:p>
    <w:p>
      <w:pPr>
        <w:pStyle w:val="BodyText"/>
      </w:pPr>
      <w:r>
        <w:t xml:space="preserve">65%</w:t>
      </w:r>
    </w:p>
    <w:p>
      <w:pPr>
        <w:pStyle w:val="BodyText"/>
      </w:pPr>
      <w:r>
        <w:t xml:space="preserve">88%</w:t>
      </w:r>
    </w:p>
    <w:p>
      <w:pPr>
        <w:pStyle w:val="BodyText"/>
      </w:pPr>
      <w:r>
        <w:t xml:space="preserve">Structural Defect Rate</w:t>
      </w:r>
    </w:p>
    <w:p>
      <w:pPr>
        <w:pStyle w:val="BodyText"/>
      </w:pPr>
      <w:r>
        <w:t xml:space="preserve">12%</w:t>
      </w:r>
    </w:p>
    <w:p>
      <w:pPr>
        <w:pStyle w:val="BodyText"/>
      </w:pPr>
      <w:r>
        <w:t xml:space="preserve">7%</w:t>
      </w:r>
    </w:p>
    <w:p>
      <w:pPr>
        <w:pStyle w:val="BodyText"/>
      </w:pPr>
      <w:r>
        <w:t xml:space="preserve">Certification Duration</w:t>
      </w:r>
    </w:p>
    <w:p>
      <w:pPr>
        <w:pStyle w:val="BodyText"/>
      </w:pPr>
      <w:r>
        <w:t xml:space="preserve">24 Months</w:t>
      </w:r>
    </w:p>
    <w:p>
      <w:pPr>
        <w:pStyle w:val="BodyText"/>
      </w:pPr>
      <w:r>
        <w:t xml:space="preserve">18 Months</w:t>
      </w:r>
    </w:p>
    <w:p>
      <w:pPr>
        <w:pStyle w:val="BodyText"/>
      </w:pPr>
      <w:r>
        <w:t xml:space="preserve">The data suggests that while automation increases efficiency, the human element—the skilled welder—remains indispensable for complex joint configurations and real-time decision-making during fabrication. In South Korea Seoul specifically, where precision is paramount for high-rise construction and advanced electronics housing, the "Welder" is evolving into a hybrid technician role.</w:t>
      </w:r>
    </w:p>
    <w:bookmarkStart w:id="26" w:name="discussion"/>
    <w:p>
      <w:pPr>
        <w:pStyle w:val="Heading3"/>
      </w:pPr>
      <w:r>
        <w:t xml:space="preserve">4. Discussion</w:t>
      </w:r>
    </w:p>
    <w:p>
      <w:pPr>
        <w:pStyle w:val="FirstParagraph"/>
      </w:pPr>
      <w:r>
        <w:t xml:space="preserve">The integration of these technologies poses both opportunities and challenges for the workforce in South Korea Seoul. On one hand, upskilling programs are creating higher wage brackets for specialized welders. On the other hand, there is a pressing need to address the digital divide among older generations of craftsmen who may lack exposure to computer-aided design (CAD) interfaces.</w:t>
      </w:r>
    </w:p>
    <w:p>
      <w:pPr>
        <w:pStyle w:val="BodyText"/>
      </w:pPr>
      <w:r>
        <w:t xml:space="preserve">Furthermore, environmental regulations in Seoul have tightened regarding fume extraction and energy consumption. Modern welding setups now incorporate IoT sensors that monitor air quality and power usage in real-time, a feature that welders must be trained to interpret. This represents a fundamental change in the daily responsibilities of a welder operating within this specific urban environment.</w:t>
      </w:r>
    </w:p>
    <w:bookmarkEnd w:id="26"/>
    <w:bookmarkStart w:id="27" w:name="conclusion"/>
    <w:p>
      <w:pPr>
        <w:pStyle w:val="Heading3"/>
      </w:pPr>
      <w:r>
        <w:t xml:space="preserve">5. Conclusion</w:t>
      </w:r>
    </w:p>
    <w:p>
      <w:pPr>
        <w:pStyle w:val="FirstParagraph"/>
      </w:pPr>
      <w:r>
        <w:t xml:space="preserve">This poster presentation underscores the critical evolution of welding as a discipline within the industrial ecosystem of South Korea Seoul. The modern welder is no longer just an artisan but a technologically literate professional capable of interfacing with advanced robotics and AI-driven quality systems. As</w:t>
      </w:r>
      <w:r>
        <w:t xml:space="preserve"> </w:t>
      </w:r>
      <w:r>
        <w:t xml:space="preserve">South Korea Seoul</w:t>
      </w:r>
      <w:r>
        <w:t xml:space="preserve"> </w:t>
      </w:r>
      <w:r>
        <w:t xml:space="preserve">continues to push the boundaries of smart manufacturing, investing in comprehensive training programs for welders will be essential for maintaining competitive advantage and ensuring structural integrity across all industrial sectors.</w:t>
      </w:r>
    </w:p>
    <w:bookmarkEnd w:id="27"/>
    <w:bookmarkStart w:id="28" w:name="references"/>
    <w:p>
      <w:pPr>
        <w:pStyle w:val="Heading3"/>
      </w:pPr>
      <w:r>
        <w:t xml:space="preserve">References</w:t>
      </w:r>
    </w:p>
    <w:p>
      <w:pPr>
        <w:numPr>
          <w:ilvl w:val="0"/>
          <w:numId w:val="1002"/>
        </w:numPr>
        <w:pStyle w:val="Compact"/>
      </w:pPr>
      <w:r>
        <w:t xml:space="preserve">Korean Welding Society. (2023). "Annual Report on Industrial Automation Trends in the Seoul Metropolitan Area." Journal of Advanced Manufacturing.</w:t>
      </w:r>
    </w:p>
    <w:p>
      <w:pPr>
        <w:numPr>
          <w:ilvl w:val="0"/>
          <w:numId w:val="1002"/>
        </w:numPr>
        <w:pStyle w:val="Compact"/>
      </w:pPr>
      <w:r>
        <w:t xml:space="preserve">Park, J., &amp; Kim, S. (2024). "Ergonomics and AI: The New Role of the Welder in Urban Infrastructure Projects."</w:t>
      </w:r>
      <w:r>
        <w:t xml:space="preserve"> </w:t>
      </w:r>
      <w:r>
        <w:rPr>
          <w:iCs/>
          <w:i/>
        </w:rPr>
        <w:t xml:space="preserve">International Journal of Engineering Research</w:t>
      </w:r>
      <w:r>
        <w:t xml:space="preserve">.</w:t>
      </w:r>
    </w:p>
    <w:p>
      <w:pPr>
        <w:numPr>
          <w:ilvl w:val="0"/>
          <w:numId w:val="1002"/>
        </w:numPr>
        <w:pStyle w:val="Compact"/>
      </w:pPr>
      <w:r>
        <w:t xml:space="preserve">Ministry of Trade, Industry and Energy (MOTIE) Republic of Korea. (2023). "Policy Guidelines for Green Steel Production and Welding Standards."</w:t>
      </w:r>
    </w:p>
    <w:p>
      <w:pPr>
        <w:numPr>
          <w:ilvl w:val="0"/>
          <w:numId w:val="1002"/>
        </w:numPr>
        <w:pStyle w:val="Compact"/>
      </w:pPr>
      <w:r>
        <w:t xml:space="preserve">Lee, H. et al. (2024). "Laser-MIG Hybrid Welding Applications in Heavy Shipbuilding."</w:t>
      </w:r>
      <w:r>
        <w:t xml:space="preserve"> </w:t>
      </w:r>
      <w:r>
        <w:rPr>
          <w:iCs/>
          <w:i/>
        </w:rPr>
        <w:t xml:space="preserve">Proceedings of the Seoul International Conference on Metallurgy</w:t>
      </w:r>
      <w:r>
        <w:t xml:space="preserve">.</w:t>
      </w:r>
    </w:p>
    <w:p>
      <w:pPr>
        <w:pStyle w:val="FirstParagraph"/>
      </w:pPr>
      <w:r>
        <w:t xml:space="preserve">© 2024 Academic Poster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Technologies in South Korea Seoul</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