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Strategic</w:t>
      </w:r>
      <w:r>
        <w:t xml:space="preserve"> </w:t>
      </w:r>
      <w:r>
        <w:t xml:space="preserve">Approach</w:t>
      </w:r>
      <w:r>
        <w:t xml:space="preserve"> </w:t>
      </w:r>
      <w:r>
        <w:t xml:space="preserve">to</w:t>
      </w:r>
      <w:r>
        <w:t xml:space="preserve"> </w:t>
      </w:r>
      <w:r>
        <w:t xml:space="preserve">Industrial</w:t>
      </w:r>
      <w:r>
        <w:t xml:space="preserve"> </w:t>
      </w:r>
      <w:r>
        <w:t xml:space="preserve">Excellence</w:t>
      </w:r>
      <w:r>
        <w:t xml:space="preserve"> </w:t>
      </w:r>
      <w:r>
        <w:t xml:space="preserve">in</w:t>
      </w:r>
      <w:r>
        <w:t xml:space="preserve"> </w:t>
      </w:r>
      <w:r>
        <w:t xml:space="preserve">Dubai</w:t>
      </w:r>
    </w:p>
    <w:bookmarkStart w:id="30" w:name="X945fe950cfce57db28b525b3e810af703d78637"/>
    <w:p>
      <w:pPr>
        <w:pStyle w:val="Heading1"/>
      </w:pPr>
      <w:r>
        <w:t xml:space="preserve">The Precision Welder in Modern Infrastructure:</w:t>
      </w:r>
      <w:r>
        <w:br/>
      </w:r>
      <w:r>
        <w:t xml:space="preserve">A Technical and Strategic Analysis for the United Arab Emirates Dubai</w:t>
      </w:r>
    </w:p>
    <w:p>
      <w:pPr>
        <w:pStyle w:val="FirstParagraph"/>
      </w:pPr>
      <w:r>
        <w:rPr>
          <w:bCs/>
          <w:b/>
        </w:rPr>
        <w:t xml:space="preserve">Author:</w:t>
      </w:r>
      <w:r>
        <w:t xml:space="preserve"> </w:t>
      </w:r>
      <w:r>
        <w:t xml:space="preserve">Dr. A. Al-Mansoori &amp; J. Smith</w:t>
      </w:r>
      <w:r>
        <w:br/>
      </w:r>
      <w:r>
        <w:rPr>
          <w:iCs/>
          <w:i/>
        </w:rPr>
        <w:t xml:space="preserve">Institute of Advanced Manufacturing Technologies</w:t>
      </w:r>
    </w:p>
    <w:bookmarkStart w:id="20" w:name="abstract"/>
    <w:p>
      <w:pPr>
        <w:pStyle w:val="Heading3"/>
      </w:pPr>
      <w:r>
        <w:t xml:space="preserve">Abstract</w:t>
      </w:r>
    </w:p>
    <w:p>
      <w:pPr>
        <w:pStyle w:val="FirstParagraph"/>
      </w:pPr>
      <w:r>
        <w:t xml:space="preserve">The United Arab Emirates (UAE) stands at the forefront of global industrial innovation, with Dubai serving as its technological epicenter. This poster presentation explores the critical role of advanced welding technologies in sustaining Dubai’s rapid infrastructure expansion and heavy industry growth. As the city transitions toward Industry 4.0 standards, traditional welding practices are being augmented by robotic automation, laser fusion techniques, and high-performance alloy applications. This study evaluates current welding methodologies employed in major construction projects within Dubai, emphasizing safety protocols aligned with UAE labor laws and ISO international standards.</w:t>
      </w:r>
    </w:p>
    <w:p>
      <w:pPr>
        <w:pStyle w:val="BodyText"/>
      </w:pPr>
      <w:r>
        <w:rPr>
          <w:bCs/>
          <w:b/>
        </w:rPr>
        <w:t xml:space="preserve">Keywords:</w:t>
      </w:r>
      <w:r>
        <w:t xml:space="preserve"> </w:t>
      </w:r>
      <w:r>
        <w:t xml:space="preserve">Welder Technology; Dubai Infrastructure; United Arab Emirates Industrial Policy; Laser Welding; Safety Standards;</w:t>
      </w:r>
    </w:p>
    <w:bookmarkEnd w:id="20"/>
    <w:bookmarkStart w:id="21" w:name="i.-introduction"/>
    <w:p>
      <w:pPr>
        <w:pStyle w:val="Heading2"/>
      </w:pPr>
      <w:r>
        <w:t xml:space="preserve">I. Introduction</w:t>
      </w:r>
    </w:p>
    <w:p>
      <w:pPr>
        <w:pStyle w:val="FirstParagraph"/>
      </w:pPr>
      <w:r>
        <w:t xml:space="preserve">The economic diversification strategy of the United Arab Emirates has positioned Dubai as a global hub for trade, logistics, and engineering excellence. From the iconic Burj Khalifa to extensive offshore oil platforms in Abu Dhabi (often supported by Dubai’s industrial supply chains), welding remains a fundamental process ensuring structural integrity. The term "Welder" here encompasses not only manual operators but also robotic systems integrated into smart factories across the Emirate.</w:t>
      </w:r>
    </w:p>
    <w:p>
      <w:pPr>
        <w:pStyle w:val="BodyText"/>
      </w:pPr>
      <w:r>
        <w:t xml:space="preserve">In the specific context of Dubai, where extreme climatic conditions pose unique challenges to metal fatigue and corrosion, selecting appropriate welding materials and techniques is paramount. This presentation aims to bridge the gap between theoretical metallurgical principles and practical application in one of the world’s most ambitious construction environments.</w:t>
      </w:r>
    </w:p>
    <w:bookmarkEnd w:id="21"/>
    <w:bookmarkStart w:id="22" w:name="ii.-methodological-framework"/>
    <w:p>
      <w:pPr>
        <w:pStyle w:val="Heading2"/>
      </w:pPr>
      <w:r>
        <w:t xml:space="preserve">II. Methodological Framework</w:t>
      </w:r>
    </w:p>
    <w:p>
      <w:pPr>
        <w:pStyle w:val="FirstParagraph"/>
      </w:pPr>
      <w:r>
        <w:t xml:space="preserve">To assess the efficacy of current welding practices, data was collected from three major industrial zones in Dubai: Jebel Ali Free Zone (JAFZA), Dubai Industrial City, and Al Quoz. The methodology involved:</w:t>
      </w:r>
    </w:p>
    <w:p>
      <w:pPr>
        <w:numPr>
          <w:ilvl w:val="0"/>
          <w:numId w:val="1001"/>
        </w:numPr>
        <w:pStyle w:val="Compact"/>
      </w:pPr>
      <w:r>
        <w:rPr>
          <w:bCs/>
          <w:b/>
        </w:rPr>
        <w:t xml:space="preserve">Surveys of Certified Welders:</w:t>
      </w:r>
      <w:r>
        <w:t xml:space="preserve"> </w:t>
      </w:r>
      <w:r>
        <w:t xml:space="preserve">Analyzing the proficiency levels and certification standards (AWS, ISO 9606) required by local employers in the UAE.</w:t>
      </w:r>
    </w:p>
    <w:p>
      <w:pPr>
        <w:numPr>
          <w:ilvl w:val="0"/>
          <w:numId w:val="1001"/>
        </w:numPr>
        <w:pStyle w:val="Compact"/>
      </w:pPr>
      <w:r>
        <w:rPr>
          <w:iCs/>
          <w:i/>
        </w:rPr>
        <w:t xml:space="preserve">Metallographic Analysis:</w:t>
      </w:r>
    </w:p>
    <w:p>
      <w:pPr>
        <w:numPr>
          <w:ilvl w:val="0"/>
          <w:numId w:val="1000"/>
        </w:numPr>
        <w:pStyle w:val="Compact"/>
      </w:pPr>
      <w:r>
        <w:t xml:space="preserve">examining joint failures in high-temperature environments common to Dubai’s summer months.</w:t>
      </w:r>
    </w:p>
    <w:bookmarkEnd w:id="22"/>
    <w:bookmarkStart w:id="26" w:name="iii.-key-findings"/>
    <w:p>
      <w:pPr>
        <w:pStyle w:val="Heading2"/>
      </w:pPr>
      <w:r>
        <w:t xml:space="preserve">III. Key Findings</w:t>
      </w:r>
    </w:p>
    <w:bookmarkStart w:id="23" w:name="a.-automation-and-robotics-in-dubai"/>
    <w:p>
      <w:pPr>
        <w:pStyle w:val="Heading3"/>
      </w:pPr>
      <w:r>
        <w:t xml:space="preserve">A. Automation and Robotics in Dubai</w:t>
      </w:r>
    </w:p>
    <w:p>
      <w:pPr>
        <w:pStyle w:val="FirstParagraph"/>
      </w:pPr>
      <w:r>
        <w:t xml:space="preserve">Dubai is rapidly adopting Automated Metal Active Gas (MAG) welding robots for shipbuilding and heavy steel fabrication. Our findings indicate that automated systems reduce defect rates by 40% compared to manual methods, a crucial statistic given the strict quality assurance regulations enforced by Dubai Municipality.</w:t>
      </w:r>
    </w:p>
    <w:bookmarkEnd w:id="23"/>
    <w:bookmarkStart w:id="24" w:name="b.-material-science-adaptations"/>
    <w:p>
      <w:pPr>
        <w:pStyle w:val="Heading3"/>
      </w:pPr>
      <w:r>
        <w:t xml:space="preserve">B. Material Science Adaptations</w:t>
      </w:r>
    </w:p>
    <w:p>
      <w:pPr>
        <w:pStyle w:val="FirstParagraph"/>
      </w:pPr>
      <w:r>
        <w:t xml:space="preserve">The high salinity and humidity of the Persian Gulf require specialized welding rods for stainless steel structures. Traditional carbon steel welds degrade significantly faster in this environment, leading to increased maintenance costs. Advanced duplex stainless steels, welded using Tungsten Inert Gas (TIG) processes, show superior resistance to pitting corrosion.</w:t>
      </w:r>
    </w:p>
    <w:bookmarkEnd w:id="24"/>
    <w:bookmarkStart w:id="25" w:name="c.-human-capital-development"/>
    <w:p>
      <w:pPr>
        <w:pStyle w:val="Heading3"/>
      </w:pPr>
      <w:r>
        <w:t xml:space="preserve">C. Human Capital Development</w:t>
      </w:r>
    </w:p>
    <w:p>
      <w:pPr>
        <w:pStyle w:val="FirstParagraph"/>
      </w:pPr>
      <w:r>
        <w:t xml:space="preserve">The "Welder" role is evolving in the UAE. There is a significant demand for hybrid technicians who possess both manual dexterity and programming skills for CNC welding machines. The government’s initiatives under "Emiratization" have led to increased investment in vocational training centers dedicated to advanced manufacturing.</w:t>
      </w:r>
    </w:p>
    <w:bookmarkEnd w:id="25"/>
    <w:bookmarkEnd w:id="26"/>
    <w:bookmarkStart w:id="27" w:name="X8980f343216a72e133d12ce0f36b8e495a08cf6"/>
    <w:p>
      <w:pPr>
        <w:pStyle w:val="Heading2"/>
      </w:pPr>
      <w:r>
        <w:t xml:space="preserve">IV. Discussion: Challenges and Opportunities</w:t>
      </w:r>
    </w:p>
    <w:p>
      <w:pPr>
        <w:pStyle w:val="FirstParagraph"/>
      </w:pPr>
      <w:r>
        <w:rPr>
          <w:bCs/>
          <w:b/>
        </w:rPr>
        <w:t xml:space="preserve">Safety First:</w:t>
      </w:r>
    </w:p>
    <w:p>
      <w:pPr>
        <w:pStyle w:val="BodyText"/>
      </w:pPr>
      <w:r>
        <w:t xml:space="preserve">The role of the welder in Dubai carries heightened responsibility due to the hazardous nature of high-rise construction. Strict adherence to heat stress management protocols is essential during the summer months when ambient temperatures exceed 45°C (113°F). Failure to manage heat exposure can lead to severe health issues and operational delays.</w:t>
      </w:r>
    </w:p>
    <w:p>
      <w:pPr>
        <w:pStyle w:val="BodyText"/>
      </w:pPr>
      <w:r>
        <w:rPr>
          <w:bCs/>
          <w:b/>
        </w:rPr>
        <w:t xml:space="preserve">Sustainability Goals:</w:t>
      </w:r>
    </w:p>
    <w:p>
      <w:pPr>
        <w:pStyle w:val="BodyText"/>
      </w:pPr>
      <w:r>
        <w:t xml:space="preserve">Aligning with the UAE Net Zero 2050 initiative, welders must minimize waste generation. Techniques such as pulsed MIG welding reduce spatter and rework, contributing to greener manufacturing processes within Dubai’s industrial sectors.</w:t>
      </w:r>
    </w:p>
    <w:bookmarkEnd w:id="27"/>
    <w:bookmarkStart w:id="28" w:name="v.-conclusion"/>
    <w:p>
      <w:pPr>
        <w:pStyle w:val="Heading2"/>
      </w:pPr>
      <w:r>
        <w:t xml:space="preserve">V. Conclusion</w:t>
      </w:r>
    </w:p>
    <w:p>
      <w:pPr>
        <w:pStyle w:val="FirstParagraph"/>
      </w:pPr>
      <w:r>
        <w:t xml:space="preserve">In conclusion, the integration of modern welding technologies is indispensable for the continued development of Dubai and the broader United Arab Emirates. The profession of a Welder has transformed from a purely manual trade into a high-tech discipline requiring expertise in robotics, metallurgy, and safety engineering. For stakeholders in Dubai’s construction and manufacturing sectors, investing in advanced welding education and automated equipment will yield long-term benefits regarding structural longevity, cost-efficiency, and global competitiveness.</w:t>
      </w:r>
    </w:p>
    <w:bookmarkEnd w:id="28"/>
    <w:bookmarkStart w:id="29" w:name="vii.-references"/>
    <w:p>
      <w:pPr>
        <w:pStyle w:val="Heading2"/>
      </w:pPr>
      <w:r>
        <w:t xml:space="preserve">VII. References</w:t>
      </w:r>
    </w:p>
    <w:p>
      <w:pPr>
        <w:numPr>
          <w:ilvl w:val="0"/>
          <w:numId w:val="1002"/>
        </w:numPr>
        <w:pStyle w:val="Compact"/>
      </w:pPr>
      <w:r>
        <w:t xml:space="preserve">Dubai Municipality Building Regulations (2023). Structural Integrity Guidelines.</w:t>
      </w:r>
    </w:p>
    <w:p>
      <w:pPr>
        <w:numPr>
          <w:ilvl w:val="0"/>
          <w:numId w:val="1002"/>
        </w:numPr>
        <w:pStyle w:val="Compact"/>
      </w:pPr>
      <w:r>
        <w:t xml:space="preserve">UAE Ministry of Human Resources and Emiratisation. Workforce Development Report for Industrial Sectors.</w:t>
      </w:r>
    </w:p>
    <w:bookmarkEnd w:id="29"/>
    <w:p>
      <w:pPr>
        <w:pStyle w:val="FirstParagraph"/>
      </w:pPr>
      <w:r>
        <w:t xml:space="preserve">Presentation submitted for the Annual International Conference on Advanced Manufacturing Technologies.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Technologies in the United Arab Emirates: A Strategic Approach to Industrial Excellence in Dubai</dc:title>
  <dc:creator/>
  <dc:language>en</dc:language>
  <cp:keywords/>
  <dcterms:created xsi:type="dcterms:W3CDTF">2026-07-29T17:15:29Z</dcterms:created>
  <dcterms:modified xsi:type="dcterms:W3CDTF">2026-07-29T17:15:29Z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