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Science, Technology and Innovation (MINCyT)</w:t>
      </w:r>
      <w:r>
        <w:br/>
      </w:r>
      <w:r>
        <w:rPr>
          <w:bCs/>
          <w:b/>
        </w:rPr>
        <w:t xml:space="preserve">From:</w:t>
      </w:r>
      <w:r>
        <w:t xml:space="preserve"> </w:t>
      </w:r>
      <w:r>
        <w:t xml:space="preserve">Research Coordination Office</w:t>
      </w:r>
      <w:r>
        <w:br/>
      </w:r>
      <w:r>
        <w:br/>
      </w:r>
    </w:p>
    <w:bookmarkEnd w:id="20"/>
    <w:bookmarkStart w:id="21" w:name="executive-summary"/>
    <w:p>
      <w:pPr>
        <w:pStyle w:val="Heading1"/>
      </w:pPr>
      <w:r>
        <w:t xml:space="preserve">Executive Summary</w:t>
      </w:r>
    </w:p>
    <w:p>
      <w:pPr>
        <w:pStyle w:val="FirstParagraph"/>
      </w:pPr>
      <w:r>
        <w:t xml:space="preserve">This document presents a comprehensive</w:t>
      </w:r>
      <w:r>
        <w:t xml:space="preserve"> </w:t>
      </w:r>
      <w:r>
        <w:rPr>
          <w:rStyle w:val="VerbatimChar"/>
        </w:rPr>
        <w:t xml:space="preserve">Project Report</w:t>
      </w:r>
      <w:r>
        <w:t xml:space="preserve"> </w:t>
      </w:r>
      <w:r>
        <w:t xml:space="preserve">detailing the strategic expansion of academic infrastructure and research funding mechanisms within the region of Argentina Buenos Aires. The primary objective is to fortify the position of Argentina as a leading hub for scientific advancement in Latin America by empowering</w:t>
      </w:r>
      <w:r>
        <w:t xml:space="preserve"> </w:t>
      </w:r>
      <w:r>
        <w:rPr>
          <w:bCs/>
          <w:b/>
        </w:rPr>
        <w:t xml:space="preserve">Academic Researcher</w:t>
      </w:r>
      <w:r>
        <w:t xml:space="preserve"> </w:t>
      </w:r>
      <w:r>
        <w:t xml:space="preserve">professionals through targeted grants, state-of-the-art facilities, and international collaboration frameworks centered specifically within</w:t>
      </w:r>
      <w:r>
        <w:t xml:space="preserve"> </w:t>
      </w:r>
      <w:r>
        <w:rPr>
          <w:bCs/>
          <w:b/>
        </w:rPr>
        <w:t xml:space="preserve">Argentina Buenos Aires</w:t>
      </w:r>
      <w:r>
        <w:t xml:space="preserve">. As a global epicenter of intellectual production and cultural heritage, the capital region offers unique challenges and opportunities that must be addressed through localized policy interventions.</w:t>
      </w:r>
    </w:p>
    <w:bookmarkEnd w:id="21"/>
    <w:bookmarkStart w:id="23" w:name="introduction-and-contextual-background"/>
    <w:p>
      <w:pPr>
        <w:pStyle w:val="Heading1"/>
      </w:pPr>
      <w:r>
        <w:t xml:space="preserve">1. Introduction and Contextual Background</w:t>
      </w:r>
    </w:p>
    <w:p>
      <w:pPr>
        <w:pStyle w:val="FirstParagraph"/>
      </w:pPr>
      <w:r>
        <w:t xml:space="preserve">The landscape of higher education and scientific inquiry in</w:t>
      </w:r>
      <w:r>
        <w:t xml:space="preserve"> </w:t>
      </w:r>
      <w:r>
        <w:rPr>
          <w:bCs/>
          <w:b/>
        </w:rPr>
        <w:t xml:space="preserve">Argentina Buenos Aires</w:t>
      </w:r>
      <w:r>
        <w:t xml:space="preserve"> </w:t>
      </w:r>
      <w:r>
        <w:t xml:space="preserve">is characterized by a rich history of public university excellence, exemplified by institutions such as the University of Buenos Aires (UBA) and the National University of La Plata. However, recent economic fluctuations have necessitated robust structural adjustments to maintain competitiveness on the global stage. This</w:t>
      </w:r>
      <w:r>
        <w:t xml:space="preserve"> </w:t>
      </w:r>
      <w:r>
        <w:rPr>
          <w:rStyle w:val="VerbatimChar"/>
        </w:rPr>
        <w:t xml:space="preserve">Project Report</w:t>
      </w:r>
      <w:r>
        <w:t xml:space="preserve"> </w:t>
      </w:r>
      <w:r>
        <w:t xml:space="preserve">outlines a five-year strategic plan designed to stabilize and enhance the research ecosystem.</w:t>
      </w:r>
    </w:p>
    <w:p>
      <w:pPr>
        <w:pStyle w:val="BodyText"/>
      </w:pPr>
      <w:r>
        <w:t xml:space="preserve">The role of the</w:t>
      </w:r>
      <w:r>
        <w:t xml:space="preserve"> </w:t>
      </w:r>
      <w:r>
        <w:rPr>
          <w:bCs/>
          <w:b/>
        </w:rPr>
        <w:t xml:space="preserve">Academic Researcher</w:t>
      </w:r>
      <w:r>
        <w:t xml:space="preserve"> </w:t>
      </w:r>
      <w:r>
        <w:t xml:space="preserve">is pivotal in this transition. These individuals are not merely employees but constitute the intellectual backbone of national innovation. By focusing resources on</w:t>
      </w:r>
      <w:r>
        <w:t xml:space="preserve"> </w:t>
      </w:r>
      <w:r>
        <w:rPr>
          <w:bCs/>
          <w:b/>
        </w:rPr>
        <w:t xml:space="preserve">Argentina Buenos Aires</w:t>
      </w:r>
      <w:r>
        <w:t xml:space="preserve">, we aim to create a dense network of knowledge exchange that leverages urban density for collaborative advantage while mitigating logistical barriers common in peripheral regions.</w:t>
      </w:r>
    </w:p>
    <w:bookmarkStart w:id="22" w:name="objectives"/>
    <w:p>
      <w:pPr>
        <w:pStyle w:val="Heading2"/>
      </w:pPr>
      <w:r>
        <w:t xml:space="preserve">1.1 Objectives</w:t>
      </w:r>
    </w:p>
    <w:p>
      <w:pPr>
        <w:numPr>
          <w:ilvl w:val="0"/>
          <w:numId w:val="1001"/>
        </w:numPr>
        <w:pStyle w:val="Compact"/>
      </w:pPr>
      <w:r>
        <w:t xml:space="preserve">To increase the publication output of</w:t>
      </w:r>
      <w:r>
        <w:t xml:space="preserve"> </w:t>
      </w:r>
      <w:r>
        <w:rPr>
          <w:bCs/>
          <w:b/>
        </w:rPr>
        <w:t xml:space="preserve">Academic Researcher</w:t>
      </w:r>
      <w:r>
        <w:t xml:space="preserve"> </w:t>
      </w:r>
      <w:r>
        <w:t xml:space="preserve">staff in high-impact international journals by 40% over five years.</w:t>
      </w:r>
    </w:p>
    <w:p>
      <w:pPr>
        <w:numPr>
          <w:ilvl w:val="0"/>
          <w:numId w:val="1001"/>
        </w:numPr>
        <w:pStyle w:val="Compact"/>
      </w:pPr>
      <w:r>
        <w:t xml:space="preserve">To establish three new interdisciplinary research hubs within</w:t>
      </w:r>
      <w:r>
        <w:t xml:space="preserve"> </w:t>
      </w:r>
      <w:r>
        <w:rPr>
          <w:bCs/>
          <w:b/>
        </w:rPr>
        <w:t xml:space="preserve">Argentina Buenos Aires</w:t>
      </w:r>
      <w:r>
        <w:t xml:space="preserve">, focusing on renewable energy, biomedical sciences, and social informatics.</w:t>
      </w:r>
    </w:p>
    <w:p>
      <w:pPr>
        <w:numPr>
          <w:ilvl w:val="0"/>
          <w:numId w:val="1001"/>
        </w:numPr>
        <w:pStyle w:val="Compact"/>
      </w:pPr>
      <w:r>
        <w:t xml:space="preserve">To facilitate technology transfer between universities and local industries located in the metropolitan area of</w:t>
      </w:r>
      <w:r>
        <w:t xml:space="preserve"> </w:t>
      </w:r>
      <w:r>
        <w:rPr>
          <w:bCs/>
          <w:b/>
        </w:rPr>
        <w:t xml:space="preserve">Argentina Buenos Aires</w:t>
      </w:r>
      <w:r>
        <w:t xml:space="preserve">.</w:t>
      </w:r>
    </w:p>
    <w:bookmarkEnd w:id="22"/>
    <w:bookmarkEnd w:id="23"/>
    <w:bookmarkStart w:id="25" w:name="strategic-pillars-of-intervention"/>
    <w:p>
      <w:pPr>
        <w:pStyle w:val="Heading1"/>
      </w:pPr>
      <w:r>
        <w:t xml:space="preserve">2. Strategic Pillars of Intervention</w:t>
      </w:r>
    </w:p>
    <w:p>
      <w:pPr>
        <w:pStyle w:val="FirstParagraph"/>
      </w:pPr>
      <w:r>
        <w:t xml:space="preserve">This section details the core components of the initiative, ensuring that every aspect supports the dual mandate of supporting personnel and upgrading infrastructure in</w:t>
      </w:r>
      <w:r>
        <w:t xml:space="preserve"> </w:t>
      </w:r>
      <w:r>
        <w:rPr>
          <w:bCs/>
          <w:b/>
        </w:rPr>
        <w:t xml:space="preserve">Argentina Buenos Aires</w:t>
      </w:r>
      <w:r>
        <w:t xml:space="preserve">.</w:t>
      </w:r>
    </w:p>
    <w:bookmarkStart w:id="24" w:name="Xd4dd5842195dac8a01d12bb583dca5e03504ce9"/>
    <w:p>
      <w:pPr>
        <w:pStyle w:val="Heading2"/>
      </w:pPr>
      <w:r>
        <w:t xml:space="preserve">2.1 Human Capital Development for Academic Researchers</w:t>
      </w:r>
    </w:p>
    <w:p>
      <w:pPr>
        <w:pStyle w:val="FirstParagraph"/>
      </w:pPr>
      <w:r>
        <w:t xml:space="preserve">The success of any scientific endeavor relies on its human element. The current demographic profile of</w:t>
      </w:r>
      <w:r>
        <w:t xml:space="preserve"> </w:t>
      </w:r>
      <w:r>
        <w:rPr>
          <w:bCs/>
          <w:b/>
        </w:rPr>
        <w:t xml:space="preserve">Academic Researcher</w:t>
      </w:r>
      <w:r>
        <w:t xml:space="preserve"> </w:t>
      </w:r>
      <w:r>
        <w:t xml:space="preserve">positions in</w:t>
      </w:r>
      <w:r>
        <w:t xml:space="preserve"> </w:t>
      </w:r>
      <w:r>
        <w:rPr>
          <w:bCs/>
          <w:b/>
        </w:rPr>
        <w:t xml:space="preserve">Argentina Buenos Aires</w:t>
      </w:r>
      <w:r>
        <w:t xml:space="preserve"> </w:t>
      </w:r>
      <w:r>
        <w:t xml:space="preserve">requires revitalization to prevent brain drain and attract young talent. The project proposes:</w:t>
      </w:r>
    </w:p>
    <w:p>
      <w:pPr>
        <w:numPr>
          <w:ilvl w:val="0"/>
          <w:numId w:val="1002"/>
        </w:numPr>
        <w:pStyle w:val="Compact"/>
      </w:pPr>
      <w:r>
        <w:rPr>
          <w:bCs/>
          <w:b/>
        </w:rPr>
        <w:t xml:space="preserve">Competitive Salary Stipends:</w:t>
      </w:r>
      <w:r>
        <w:t xml:space="preserve"> </w:t>
      </w:r>
      <w:r>
        <w:t xml:space="preserve">Adjusting base salaries to reflect inflationary pressures and international equivalents, ensuring that</w:t>
      </w:r>
      <w:r>
        <w:t xml:space="preserve"> </w:t>
      </w:r>
      <w:r>
        <w:rPr>
          <w:iCs/>
          <w:i/>
        </w:rPr>
        <w:t xml:space="preserve">Academic Researcher</w:t>
      </w:r>
      <w:r>
        <w:t xml:space="preserve"> </w:t>
      </w:r>
      <w:r>
        <w:t xml:space="preserve">professionals can focus entirely on inquiry without financial precarity.</w:t>
      </w:r>
    </w:p>
    <w:p>
      <w:pPr>
        <w:numPr>
          <w:ilvl w:val="0"/>
          <w:numId w:val="1002"/>
        </w:numPr>
        <w:pStyle w:val="Compact"/>
      </w:pPr>
      <w:r>
        <w:rPr>
          <w:bCs/>
          <w:b/>
        </w:rPr>
        <w:t xml:space="preserve">Career Pathway Standardization:</w:t>
      </w:r>
      <w:r>
        <w:t xml:space="preserve"> </w:t>
      </w:r>
      <w:r>
        <w:t xml:space="preserve">Creating clear, merit-based promotion tracks for</w:t>
      </w:r>
      <w:r>
        <w:t xml:space="preserve"> </w:t>
      </w:r>
      <w:r>
        <w:rPr>
          <w:bCs/>
          <w:b/>
        </w:rPr>
        <w:t xml:space="preserve">Academic Researcher</w:t>
      </w:r>
      <w:r>
        <w:t xml:space="preserve"> </w:t>
      </w:r>
      <w:r>
        <w:t xml:space="preserve">candidates, moving away from political appointments toward rigorous peer-review assessments.</w:t>
      </w:r>
    </w:p>
    <w:p>
      <w:pPr>
        <w:numPr>
          <w:ilvl w:val="0"/>
          <w:numId w:val="1002"/>
        </w:numPr>
        <w:pStyle w:val="Compact"/>
      </w:pPr>
      <w:r>
        <w:rPr>
          <w:bCs/>
          <w:b/>
        </w:rPr>
        <w:t xml:space="preserve">Sabbatical and Mobility Programs:</w:t>
      </w:r>
      <w:r>
        <w:t xml:space="preserve"> </w:t>
      </w:r>
      <w:r>
        <w:t xml:space="preserve">Funding short-term stays abroad for</w:t>
      </w:r>
      <w:r>
        <w:t xml:space="preserve"> </w:t>
      </w:r>
      <w:r>
        <w:rPr>
          <w:iCs/>
          <w:i/>
        </w:rPr>
        <w:t xml:space="preserve">Academic Researcher</w:t>
      </w:r>
      <w:r>
        <w:t xml:space="preserve"> </w:t>
      </w:r>
      <w:r>
        <w:t xml:space="preserve">staff based in</w:t>
      </w:r>
      <w:r>
        <w:t xml:space="preserve"> </w:t>
      </w:r>
      <w:r>
        <w:rPr>
          <w:bCs/>
          <w:b/>
        </w:rPr>
        <w:t xml:space="preserve">Argentina Buenos Aires</w:t>
      </w:r>
      <w:r>
        <w:t xml:space="preserve">, fostering cross-pollination of ideas and strengthening diplomatic ties through science diplomacy.</w:t>
      </w:r>
    </w:p>
    <w:p>
      <w:pPr>
        <w:pStyle w:val="FirstParagraph"/>
      </w:pPr>
      <w:r>
        <w:t xml:space="preserve">2.2 Infrastructure Modernization in Argentina Buenos Aires</w:t>
      </w:r>
    </w:p>
    <w:p>
      <w:pPr>
        <w:pStyle w:val="BodyText"/>
      </w:pPr>
      <w:r>
        <w:t xml:space="preserve">The physical environment significantly impacts research output. Many laboratories within the historical centers of</w:t>
      </w:r>
      <w:r>
        <w:t xml:space="preserve"> </w:t>
      </w:r>
      <w:r>
        <w:rPr>
          <w:bCs/>
          <w:b/>
        </w:rPr>
        <w:t xml:space="preserve">Argentina Buenos Aires</w:t>
      </w:r>
      <w:r>
        <w:t xml:space="preserve"> </w:t>
      </w:r>
      <w:r>
        <w:t xml:space="preserve">suffer from outdated ventilation, safety protocols, and digital connectivity issues. The capital investment plan includes:</w:t>
      </w:r>
    </w:p>
    <w:p>
      <w:pPr>
        <w:numPr>
          <w:ilvl w:val="0"/>
          <w:numId w:val="1003"/>
        </w:numPr>
        <w:pStyle w:val="Compact"/>
      </w:pPr>
      <w:r>
        <w:t xml:space="preserve">Retrofitting existing buildings to meet ISO 17025 standards for testing and calibration laboratories.</w:t>
      </w:r>
    </w:p>
    <w:p>
      <w:pPr>
        <w:numPr>
          <w:ilvl w:val="0"/>
          <w:numId w:val="1003"/>
        </w:numPr>
        <w:pStyle w:val="Compact"/>
      </w:pPr>
      <w:r>
        <w:t xml:space="preserve">Establishing high-performance computing clusters accessible to all</w:t>
      </w:r>
      <w:r>
        <w:t xml:space="preserve"> </w:t>
      </w:r>
      <w:r>
        <w:rPr>
          <w:bCs/>
          <w:b/>
        </w:rPr>
        <w:t xml:space="preserve">Academic Researcher</w:t>
      </w:r>
      <w:r>
        <w:t xml:space="preserve"> </w:t>
      </w:r>
      <w:r>
        <w:t xml:space="preserve">institutions in the Greater Buenos Aires area, addressing the digital divide between elite private institutes and public universities.</w:t>
      </w:r>
    </w:p>
    <w:p>
      <w:pPr>
        <w:numPr>
          <w:ilvl w:val="0"/>
          <w:numId w:val="1003"/>
        </w:numPr>
        <w:pStyle w:val="Compact"/>
      </w:pPr>
      <w:r>
        <w:t xml:space="preserve">Creating "Science Parks" on the outskirts of</w:t>
      </w:r>
      <w:r>
        <w:t xml:space="preserve"> </w:t>
      </w:r>
      <w:r>
        <w:rPr>
          <w:iCs/>
          <w:i/>
        </w:rPr>
        <w:t xml:space="preserve">Argentina Buenos Aires</w:t>
      </w:r>
      <w:r>
        <w:t xml:space="preserve">, providing affordable lease spaces for spin-off companies initiated by</w:t>
      </w:r>
      <w:r>
        <w:t xml:space="preserve"> </w:t>
      </w:r>
      <w:r>
        <w:rPr>
          <w:bCs/>
          <w:b/>
        </w:rPr>
        <w:t xml:space="preserve">Academic Researcher</w:t>
      </w:r>
      <w:r>
        <w:t xml:space="preserve"> </w:t>
      </w:r>
      <w:r>
        <w:t xml:space="preserve">teams.</w:t>
      </w:r>
    </w:p>
    <w:bookmarkEnd w:id="24"/>
    <w:bookmarkEnd w:id="25"/>
    <w:bookmarkStart w:id="29" w:name="implementation-framework-and-timeline"/>
    <w:p>
      <w:pPr>
        <w:pStyle w:val="Heading1"/>
      </w:pPr>
      <w:r>
        <w:t xml:space="preserve">3. Implementation Framework and Timeline</w:t>
      </w:r>
    </w:p>
    <w:p>
      <w:pPr>
        <w:pStyle w:val="FirstParagraph"/>
      </w:pPr>
      <w:r>
        <w:t xml:space="preserve">The execution of this</w:t>
      </w:r>
      <w:r>
        <w:t xml:space="preserve"> </w:t>
      </w:r>
      <w:r>
        <w:rPr>
          <w:rStyle w:val="VerbatimChar"/>
        </w:rPr>
        <w:t xml:space="preserve">Project Report</w:t>
      </w:r>
      <w:r>
        <w:t xml:space="preserve"> </w:t>
      </w:r>
      <w:r>
        <w:t xml:space="preserve">initiatives is divided into three distinct phases, ensuring measurable progress.</w:t>
      </w:r>
    </w:p>
    <w:bookmarkStart w:id="26" w:name="X33e09f1f0a92d5f776a358349fe4bbcbe53d39d"/>
    <w:p>
      <w:pPr>
        <w:pStyle w:val="Heading2"/>
      </w:pPr>
      <w:r>
        <w:t xml:space="preserve">Phase One: Assessment and Planning (Months 1-6)</w:t>
      </w:r>
    </w:p>
    <w:p>
      <w:pPr>
        <w:pStyle w:val="FirstParagraph"/>
      </w:pPr>
      <w:r>
        <w:t xml:space="preserve">This initial stage involves a comprehensive audit of current resources held by</w:t>
      </w:r>
      <w:r>
        <w:t xml:space="preserve"> </w:t>
      </w:r>
      <w:r>
        <w:rPr>
          <w:bCs/>
          <w:b/>
        </w:rPr>
        <w:t xml:space="preserve">Academic Researcher</w:t>
      </w:r>
      <w:r>
        <w:t xml:space="preserve"> </w:t>
      </w:r>
      <w:r>
        <w:t xml:space="preserve">institutions across</w:t>
      </w:r>
      <w:r>
        <w:t xml:space="preserve"> </w:t>
      </w:r>
      <w:r>
        <w:rPr>
          <w:iCs/>
          <w:i/>
        </w:rPr>
        <w:t xml:space="preserve">Argentina Buenos Aires</w:t>
      </w:r>
      <w:r>
        <w:t xml:space="preserve">. Stakeholder interviews will be conducted to identify bottlenecks in procurement and administrative overhead. A task force comprising senior professors from leading universities in</w:t>
      </w:r>
      <w:r>
        <w:t xml:space="preserve"> </w:t>
      </w:r>
      <w:r>
        <w:rPr>
          <w:bCs/>
          <w:b/>
        </w:rPr>
        <w:t xml:space="preserve">Argentina Buenos Aires</w:t>
      </w:r>
      <w:r>
        <w:t xml:space="preserve"> </w:t>
      </w:r>
      <w:r>
        <w:t xml:space="preserve">will finalize the technical specifications for new facilities.</w:t>
      </w:r>
    </w:p>
    <w:bookmarkEnd w:id="26"/>
    <w:bookmarkStart w:id="27" w:name="X030a1fd2aec9ad05b4455d318fe22c3a9415307"/>
    <w:p>
      <w:pPr>
        <w:pStyle w:val="Heading2"/>
      </w:pPr>
      <w:r>
        <w:t xml:space="preserve">Phase Two: Infrastructure Deployment and Recruitment (Months 7-24)</w:t>
      </w:r>
    </w:p>
    <w:p>
      <w:pPr>
        <w:pStyle w:val="FirstParagraph"/>
      </w:pPr>
      <w:r>
        <w:t xml:space="preserve">Construction begins on the primary research hubs. Simultaneously, a nationwide call for proposals targeting early-career</w:t>
      </w:r>
      <w:r>
        <w:t xml:space="preserve"> </w:t>
      </w:r>
      <w:r>
        <w:rPr>
          <w:iCs/>
          <w:i/>
        </w:rPr>
        <w:t xml:space="preserve">Academic Researcher</w:t>
      </w:r>
      <w:r>
        <w:t xml:space="preserve"> </w:t>
      </w:r>
      <w:r>
        <w:t xml:space="preserve">candidates will be launched. This phase emphasizes speed and transparency to maintain public trust in the management of funds allocated to</w:t>
      </w:r>
      <w:r>
        <w:t xml:space="preserve"> </w:t>
      </w:r>
      <w:r>
        <w:rPr>
          <w:bCs/>
          <w:b/>
        </w:rPr>
        <w:t xml:space="preserve">Argentina Buenos Aires</w:t>
      </w:r>
      <w:r>
        <w:t xml:space="preserve">.</w:t>
      </w:r>
    </w:p>
    <w:bookmarkEnd w:id="27"/>
    <w:bookmarkStart w:id="28" w:name="Xda9e96a44ea59ab94dc395a2fa7461854b708d2"/>
    <w:p>
      <w:pPr>
        <w:pStyle w:val="Heading2"/>
      </w:pPr>
      <w:r>
        <w:t xml:space="preserve">Phase Three: Integration and Evaluation (Months 25-60)</w:t>
      </w:r>
    </w:p>
    <w:p>
      <w:pPr>
        <w:pStyle w:val="FirstParagraph"/>
      </w:pPr>
      <w:r>
        <w:t xml:space="preserve">The final phase focuses on operationalizing the new systems. Regular performance metrics will be tracked, specifically looking at grant acquisition rates, patent filings, and collaborative papers authored by</w:t>
      </w:r>
      <w:r>
        <w:t xml:space="preserve"> </w:t>
      </w:r>
      <w:r>
        <w:rPr>
          <w:bCs/>
          <w:b/>
        </w:rPr>
        <w:t xml:space="preserve">Academic Researcher</w:t>
      </w:r>
      <w:r>
        <w:t xml:space="preserve"> </w:t>
      </w:r>
      <w:r>
        <w:t xml:space="preserve">networks within</w:t>
      </w:r>
      <w:r>
        <w:t xml:space="preserve"> </w:t>
      </w:r>
      <w:r>
        <w:rPr>
          <w:iCs/>
          <w:i/>
        </w:rPr>
        <w:t xml:space="preserve">Argentina Buenos Aires</w:t>
      </w:r>
      <w:r>
        <w:t xml:space="preserve">. Mid-term reviews will allow for adaptive management if local conditions in</w:t>
      </w:r>
      <w:r>
        <w:t xml:space="preserve"> </w:t>
      </w:r>
      <w:r>
        <w:rPr>
          <w:bCs/>
          <w:b/>
        </w:rPr>
        <w:t xml:space="preserve">Argentina Buenos Aires</w:t>
      </w:r>
      <w:r>
        <w:t xml:space="preserve"> </w:t>
      </w:r>
      <w:r>
        <w:t xml:space="preserve">shift unexpectedly.</w:t>
      </w:r>
    </w:p>
    <w:bookmarkEnd w:id="28"/>
    <w:bookmarkEnd w:id="29"/>
    <w:bookmarkStart w:id="30" w:name="Xbc49da423ce94be7c069eca5758ba785192d177"/>
    <w:p>
      <w:pPr>
        <w:pStyle w:val="Heading1"/>
      </w:pPr>
      <w:r>
        <w:t xml:space="preserve">4. Financial Sustainability and Resource Allocation</w:t>
      </w:r>
    </w:p>
    <w:p>
      <w:pPr>
        <w:pStyle w:val="FirstParagraph"/>
      </w:pPr>
      <w:r>
        <w:t xml:space="preserve">Funding this ambitious scope requires a multi-source approach. While the national government of Argentina provides baseline funding, this</w:t>
      </w:r>
      <w:r>
        <w:t xml:space="preserve"> </w:t>
      </w:r>
      <w:r>
        <w:rPr>
          <w:rStyle w:val="VerbatimChar"/>
        </w:rPr>
        <w:t xml:space="preserve">Project Report</w:t>
      </w:r>
      <w:r>
        <w:t xml:space="preserve"> </w:t>
      </w:r>
      <w:r>
        <w:t xml:space="preserve">advocates for diversification to ensure longevity. Key revenue streams include:</w:t>
      </w:r>
    </w:p>
    <w:p>
      <w:pPr>
        <w:numPr>
          <w:ilvl w:val="0"/>
          <w:numId w:val="1004"/>
        </w:numPr>
        <w:pStyle w:val="Compact"/>
      </w:pPr>
      <w:r>
        <w:rPr>
          <w:bCs/>
          <w:b/>
        </w:rPr>
        <w:t xml:space="preserve">Public-Private Partnerships:</w:t>
      </w:r>
      <w:r>
        <w:t xml:space="preserve"> </w:t>
      </w:r>
      <w:r>
        <w:t xml:space="preserve">Engaging multinational corporations operating in</w:t>
      </w:r>
      <w:r>
        <w:t xml:space="preserve"> </w:t>
      </w:r>
      <w:r>
        <w:rPr>
          <w:iCs/>
          <w:i/>
        </w:rPr>
        <w:t xml:space="preserve">Argentina Buenos Aires</w:t>
      </w:r>
      <w:r>
        <w:t xml:space="preserve">, particularly in the pharmaceutical, agricultural tech, and financial sectors, to co-fund applied research projects led by</w:t>
      </w:r>
      <w:r>
        <w:t xml:space="preserve"> </w:t>
      </w:r>
      <w:r>
        <w:rPr>
          <w:bCs/>
          <w:b/>
        </w:rPr>
        <w:t xml:space="preserve">Academic Researcher</w:t>
      </w:r>
      <w:r>
        <w:t xml:space="preserve"> </w:t>
      </w:r>
      <w:r>
        <w:t xml:space="preserve">teams.</w:t>
      </w:r>
    </w:p>
    <w:p>
      <w:pPr>
        <w:numPr>
          <w:ilvl w:val="0"/>
          <w:numId w:val="1004"/>
        </w:numPr>
        <w:pStyle w:val="Compact"/>
      </w:pPr>
      <w:r>
        <w:rPr>
          <w:bCs/>
          <w:b/>
        </w:rPr>
        <w:t xml:space="preserve">Tax Incentives for Donations:</w:t>
      </w:r>
      <w:r>
        <w:t xml:space="preserve"> </w:t>
      </w:r>
      <w:r>
        <w:t xml:space="preserve">Structuring legislative frameworks that allow private entities to deduct contributions toward university endowments dedicated to</w:t>
      </w:r>
      <w:r>
        <w:t xml:space="preserve"> </w:t>
      </w:r>
      <w:r>
        <w:rPr>
          <w:iCs/>
          <w:i/>
        </w:rPr>
        <w:t xml:space="preserve">Academic Researcher</w:t>
      </w:r>
      <w:r>
        <w:t xml:space="preserve"> </w:t>
      </w:r>
      <w:r>
        <w:t xml:space="preserve">salaries in</w:t>
      </w:r>
      <w:r>
        <w:t xml:space="preserve"> </w:t>
      </w:r>
      <w:r>
        <w:rPr>
          <w:bCs/>
          <w:b/>
        </w:rPr>
        <w:t xml:space="preserve">Argentina Buenos Aires</w:t>
      </w:r>
      <w:r>
        <w:t xml:space="preserve">.</w:t>
      </w:r>
    </w:p>
    <w:p>
      <w:pPr>
        <w:numPr>
          <w:ilvl w:val="0"/>
          <w:numId w:val="1004"/>
        </w:numPr>
        <w:pStyle w:val="Compact"/>
      </w:pPr>
      <w:r>
        <w:rPr>
          <w:bCs/>
          <w:b/>
        </w:rPr>
        <w:t xml:space="preserve">International Grants:</w:t>
      </w:r>
      <w:r>
        <w:t xml:space="preserve"> </w:t>
      </w:r>
      <w:r>
        <w:t xml:space="preserve">Actively pursuing funding from the European Union, UNESCO, and private foundations like the Wellcome Trust, which have a strong historical interest in supporting scientific development in Latin America.</w:t>
      </w:r>
    </w:p>
    <w:bookmarkEnd w:id="30"/>
    <w:bookmarkStart w:id="34" w:name="expected-outcomes-and-impact-analysis"/>
    <w:p>
      <w:pPr>
        <w:pStyle w:val="Heading1"/>
      </w:pPr>
      <w:r>
        <w:t xml:space="preserve">5. Expected Outcomes and Impact Analysis</w:t>
      </w:r>
    </w:p>
    <w:p>
      <w:pPr>
        <w:pStyle w:val="FirstParagraph"/>
      </w:pPr>
      <w:r>
        <w:t xml:space="preserve">Upon full implementation of the strategies outlined in this</w:t>
      </w:r>
      <w:r>
        <w:t xml:space="preserve"> </w:t>
      </w:r>
      <w:r>
        <w:rPr>
          <w:rStyle w:val="VerbatimChar"/>
        </w:rPr>
        <w:t xml:space="preserve">Project Report</w:t>
      </w:r>
      <w:r>
        <w:t xml:space="preserve">, significant transformations are anticipated for the scientific community in</w:t>
      </w:r>
      <w:r>
        <w:t xml:space="preserve"> </w:t>
      </w:r>
      <w:r>
        <w:rPr>
          <w:iCs/>
          <w:i/>
        </w:rPr>
        <w:t xml:space="preserve">Argentina Buenos Aires</w:t>
      </w:r>
      <w:r>
        <w:t xml:space="preserve">.</w:t>
      </w:r>
    </w:p>
    <w:bookmarkStart w:id="31" w:name="economic-impact"/>
    <w:p>
      <w:pPr>
        <w:pStyle w:val="Heading2"/>
      </w:pPr>
      <w:r>
        <w:t xml:space="preserve">5.1 Economic Impact</w:t>
      </w:r>
    </w:p>
    <w:p>
      <w:pPr>
        <w:pStyle w:val="FirstParagraph"/>
      </w:pPr>
      <w:r>
        <w:t xml:space="preserve">A strengthened</w:t>
      </w:r>
      <w:r>
        <w:t xml:space="preserve"> </w:t>
      </w:r>
      <w:r>
        <w:rPr>
          <w:bCs/>
          <w:b/>
        </w:rPr>
        <w:t xml:space="preserve">Academic Researcher</w:t>
      </w:r>
      <w:r>
        <w:t xml:space="preserve"> </w:t>
      </w:r>
      <w:r>
        <w:t xml:space="preserve">workforce will drive innovation-based economic growth. By retaining top-tier intellectual talent within</w:t>
      </w:r>
      <w:r>
        <w:t xml:space="preserve"> </w:t>
      </w:r>
      <w:r>
        <w:rPr>
          <w:iCs/>
          <w:i/>
        </w:rPr>
        <w:t xml:space="preserve">Argentina Buenos Aires</w:t>
      </w:r>
      <w:r>
        <w:t xml:space="preserve">, the region will reduce the "brain drain" typically observed when researchers emigrate to North America or Europe due to lack of local opportunities. This retention translates directly into higher consumer spending, real estate development near university campuses, and an increase in high-skilled job creation within</w:t>
      </w:r>
      <w:r>
        <w:t xml:space="preserve"> </w:t>
      </w:r>
      <w:r>
        <w:rPr>
          <w:bCs/>
          <w:b/>
        </w:rPr>
        <w:t xml:space="preserve">Argentina Buenos Aires</w:t>
      </w:r>
      <w:r>
        <w:t xml:space="preserve">.</w:t>
      </w:r>
    </w:p>
    <w:bookmarkEnd w:id="31"/>
    <w:bookmarkStart w:id="32" w:name="social-impact"/>
    <w:p>
      <w:pPr>
        <w:pStyle w:val="Heading2"/>
      </w:pPr>
      <w:r>
        <w:t xml:space="preserve">5.2 Social Impact</w:t>
      </w:r>
    </w:p>
    <w:p>
      <w:pPr>
        <w:pStyle w:val="FirstParagraph"/>
      </w:pPr>
      <w:r>
        <w:t xml:space="preserve">The social dimension is crucial.</w:t>
      </w:r>
      <w:r>
        <w:t xml:space="preserve"> </w:t>
      </w:r>
      <w:r>
        <w:rPr>
          <w:iCs/>
          <w:i/>
        </w:rPr>
        <w:t xml:space="preserve">Academic Researcher</w:t>
      </w:r>
      <w:r>
        <w:t xml:space="preserve"> </w:t>
      </w:r>
      <w:r>
        <w:t xml:space="preserve">institutions serve as beacons of critical thinking and democratic engagement in</w:t>
      </w:r>
      <w:r>
        <w:t xml:space="preserve"> </w:t>
      </w:r>
      <w:r>
        <w:rPr>
          <w:bCs/>
          <w:b/>
        </w:rPr>
        <w:t xml:space="preserve">Argentina Buenos Aires</w:t>
      </w:r>
      <w:r>
        <w:t xml:space="preserve">. By improving their resources, we enhance the quality of public policy advice available to local municipalities. For instance, environmental researchers in</w:t>
      </w:r>
      <w:r>
        <w:t xml:space="preserve"> </w:t>
      </w:r>
      <w:r>
        <w:rPr>
          <w:iCs/>
          <w:i/>
        </w:rPr>
        <w:t xml:space="preserve">Argentina Buenos Aires</w:t>
      </w:r>
      <w:r>
        <w:t xml:space="preserve"> </w:t>
      </w:r>
      <w:r>
        <w:t xml:space="preserve">can provide data-driven solutions for air quality management and waste recycling in densely populated areas.</w:t>
      </w:r>
    </w:p>
    <w:bookmarkEnd w:id="32"/>
    <w:bookmarkStart w:id="33" w:name="global-standing"/>
    <w:p>
      <w:pPr>
        <w:pStyle w:val="Heading2"/>
      </w:pPr>
      <w:r>
        <w:t xml:space="preserve">5.3 Global Standing</w:t>
      </w:r>
    </w:p>
    <w:p>
      <w:pPr>
        <w:pStyle w:val="FirstParagraph"/>
      </w:pPr>
      <w:r>
        <w:t xml:space="preserve">Finally, the international reputation of science originating from</w:t>
      </w:r>
      <w:r>
        <w:t xml:space="preserve"> </w:t>
      </w:r>
      <w:r>
        <w:rPr>
          <w:bCs/>
          <w:b/>
        </w:rPr>
        <w:t xml:space="preserve">Argentina Buenos Aires</w:t>
      </w:r>
      <w:r>
        <w:t xml:space="preserve"> </w:t>
      </w:r>
      <w:r>
        <w:t xml:space="preserve">will rise. Metrics such as citation indices and H-index scores for</w:t>
      </w:r>
      <w:r>
        <w:t xml:space="preserve"> </w:t>
      </w:r>
      <w:r>
        <w:rPr>
          <w:iCs/>
          <w:i/>
        </w:rPr>
        <w:t xml:space="preserve">Academic Researcher</w:t>
      </w:r>
      <w:r>
        <w:t xml:space="preserve"> </w:t>
      </w:r>
      <w:r>
        <w:t xml:space="preserve">profiles will improve, signaling to the global community that this region is a viable partner for large-scale multinational studies.</w:t>
      </w:r>
    </w:p>
    <w:bookmarkEnd w:id="33"/>
    <w:bookmarkEnd w:id="34"/>
    <w:bookmarkStart w:id="35" w:name="risk-management"/>
    <w:p>
      <w:pPr>
        <w:pStyle w:val="Heading1"/>
      </w:pPr>
      <w:r>
        <w:t xml:space="preserve">6. Risk Management</w:t>
      </w:r>
    </w:p>
    <w:p>
      <w:pPr>
        <w:pStyle w:val="FirstParagraph"/>
      </w:pPr>
      <w:r>
        <w:t xml:space="preserve">No strategic plan is without risk. This</w:t>
      </w:r>
      <w:r>
        <w:t xml:space="preserve"> </w:t>
      </w:r>
      <w:r>
        <w:rPr>
          <w:rStyle w:val="VerbatimChar"/>
        </w:rPr>
        <w:t xml:space="preserve">Project Report</w:t>
      </w:r>
      <w:r>
        <w:t xml:space="preserve"> </w:t>
      </w:r>
      <w:r>
        <w:t xml:space="preserve">identifies several key risks:</w:t>
      </w:r>
    </w:p>
    <w:p>
      <w:pPr>
        <w:numPr>
          <w:ilvl w:val="0"/>
          <w:numId w:val="1005"/>
        </w:numPr>
        <w:pStyle w:val="Compact"/>
      </w:pPr>
      <w:r>
        <w:rPr>
          <w:bCs/>
          <w:b/>
        </w:rPr>
        <w:t xml:space="preserve">Economic Volatility:</w:t>
      </w:r>
      <w:r>
        <w:t xml:space="preserve"> </w:t>
      </w:r>
      <w:r>
        <w:t xml:space="preserve">Inflation in</w:t>
      </w:r>
      <w:r>
        <w:t xml:space="preserve"> </w:t>
      </w:r>
      <w:r>
        <w:rPr>
          <w:iCs/>
          <w:i/>
        </w:rPr>
        <w:t xml:space="preserve">Argentina Buenos Aires</w:t>
      </w:r>
      <w:r>
        <w:t xml:space="preserve"> </w:t>
      </w:r>
      <w:r>
        <w:t xml:space="preserve">could erode the value of fixed-budget allocations. Mitigation involves indexing grants to hard currencies or inflation baskets.</w:t>
      </w:r>
    </w:p>
    <w:p>
      <w:pPr>
        <w:numPr>
          <w:ilvl w:val="0"/>
          <w:numId w:val="1005"/>
        </w:numPr>
        <w:pStyle w:val="Compact"/>
      </w:pPr>
      <w:r>
        <w:rPr>
          <w:bCs/>
          <w:b/>
        </w:rPr>
        <w:t xml:space="preserve">Bureaucratic Delays:</w:t>
      </w:r>
      <w:r>
        <w:t xml:space="preserve"> </w:t>
      </w:r>
      <w:r>
        <w:t xml:space="preserve">Procurement processes within public institutions in</w:t>
      </w:r>
    </w:p>
    <w:p>
      <w:pPr>
        <w:numPr>
          <w:ilvl w:val="0"/>
          <w:numId w:val="1000"/>
        </w:numPr>
        <w:pStyle w:val="Compact"/>
      </w:pPr>
      <w:r>
        <w:t xml:space="preserve">Argentina Buenos Aires can be slow. The project will utilize expedited procurement channels for scientific equipment deemed critical by the</w:t>
      </w:r>
      <w:r>
        <w:t xml:space="preserve"> </w:t>
      </w:r>
      <w:r>
        <w:rPr>
          <w:iCs/>
          <w:i/>
        </w:rPr>
        <w:t xml:space="preserve">Academic Researcher</w:t>
      </w:r>
      <w:r>
        <w:t xml:space="preserve"> </w:t>
      </w:r>
      <w:r>
        <w:t xml:space="preserve">board.</w:t>
      </w:r>
    </w:p>
    <w:p>
      <w:pPr>
        <w:numPr>
          <w:ilvl w:val="0"/>
          <w:numId w:val="1005"/>
        </w:numPr>
        <w:pStyle w:val="Compact"/>
      </w:pPr>
      <w:r>
        <w:rPr>
          <w:bCs/>
          <w:b/>
        </w:rPr>
        <w:t xml:space="preserve">Talent Retention:</w:t>
      </w:r>
      <w:r>
        <w:t xml:space="preserve"> </w:t>
      </w:r>
      <w:r>
        <w:t xml:space="preserve">Despite improvements, global competition remains fierce. Continuous professional development opportunities and a vibrant community culture in</w:t>
      </w:r>
    </w:p>
    <w:p>
      <w:pPr>
        <w:numPr>
          <w:ilvl w:val="0"/>
          <w:numId w:val="1000"/>
        </w:numPr>
        <w:pStyle w:val="Compact"/>
      </w:pPr>
      <w:r>
        <w:t xml:space="preserve">Argentina Buenos Aires will be emphasized to keep</w:t>
      </w:r>
      <w:r>
        <w:t xml:space="preserve"> </w:t>
      </w:r>
      <w:r>
        <w:rPr>
          <w:iCs/>
          <w:i/>
        </w:rPr>
        <w:t xml:space="preserve">Academic Researcher</w:t>
      </w:r>
      <w:r>
        <w:t xml:space="preserve"> </w:t>
      </w:r>
      <w:r>
        <w:t xml:space="preserve">staff engaged.</w:t>
      </w:r>
    </w:p>
    <w:bookmarkEnd w:id="35"/>
    <w:bookmarkStart w:id="36" w:name="conclusion-and-recommendations"/>
    <w:p>
      <w:pPr>
        <w:pStyle w:val="Heading1"/>
      </w:pPr>
      <w:r>
        <w:t xml:space="preserve">7. Conclusion and Recommendations</w:t>
      </w:r>
    </w:p>
    <w:p>
      <w:pPr>
        <w:pStyle w:val="FirstParagraph"/>
      </w:pPr>
      <w:r>
        <w:t xml:space="preserve">In conclusion, this</w:t>
      </w:r>
      <w:r>
        <w:t xml:space="preserve"> </w:t>
      </w:r>
      <w:r>
        <w:rPr>
          <w:rStyle w:val="VerbatimChar"/>
        </w:rPr>
        <w:t xml:space="preserve">Project Report</w:t>
      </w:r>
      <w:r>
        <w:t xml:space="preserve"> </w:t>
      </w:r>
      <w:r>
        <w:t xml:space="preserve">demonstrates that targeted investment in the scientific ecosystem of</w:t>
      </w:r>
      <w:r>
        <w:t xml:space="preserve"> </w:t>
      </w:r>
      <w:r>
        <w:rPr>
          <w:iCs/>
          <w:i/>
        </w:rPr>
        <w:t xml:space="preserve">Argentina Buenos Aires</w:t>
      </w:r>
      <w:r>
        <w:t xml:space="preserve"> </w:t>
      </w:r>
      <w:r>
        <w:t xml:space="preserve">yields profound returns. By placing the</w:t>
      </w:r>
      <w:r>
        <w:t xml:space="preserve"> </w:t>
      </w:r>
      <w:r>
        <w:rPr>
          <w:bCs/>
          <w:b/>
        </w:rPr>
        <w:t xml:space="preserve">Academic Researcher</w:t>
      </w:r>
      <w:r>
        <w:t xml:space="preserve"> </w:t>
      </w:r>
      <w:r>
        <w:t xml:space="preserve">at the center of our strategy, we acknowledge that people, not just equipment, drive discovery.</w:t>
      </w:r>
    </w:p>
    <w:p>
      <w:pPr>
        <w:pStyle w:val="BodyText"/>
      </w:pPr>
      <w:r>
        <w:t xml:space="preserve">The path forward is clear:</w:t>
      </w:r>
    </w:p>
    <w:p>
      <w:pPr>
        <w:numPr>
          <w:ilvl w:val="0"/>
          <w:numId w:val="1006"/>
        </w:numPr>
        <w:pStyle w:val="Compact"/>
      </w:pPr>
      <w:r>
        <w:t xml:space="preserve">Immediate approval of the budgetary framework to begin Phase One.</w:t>
      </w:r>
    </w:p>
    <w:p>
      <w:pPr>
        <w:numPr>
          <w:ilvl w:val="0"/>
          <w:numId w:val="1006"/>
        </w:numPr>
        <w:pStyle w:val="Compact"/>
      </w:pPr>
      <w:r>
        <w:t xml:space="preserve">Establishment of an independent oversight committee comprised of respected</w:t>
      </w:r>
      <w:r>
        <w:t xml:space="preserve"> </w:t>
      </w:r>
      <w:r>
        <w:rPr>
          <w:iCs/>
          <w:i/>
        </w:rPr>
        <w:t xml:space="preserve">Academic Researcher</w:t>
      </w:r>
      <w:r>
        <w:t xml:space="preserve"> </w:t>
      </w:r>
      <w:r>
        <w:t xml:space="preserve">leaders from diverse disciplines within</w:t>
      </w:r>
      <w:r>
        <w:t xml:space="preserve"> </w:t>
      </w:r>
      <w:r>
        <w:rPr>
          <w:bCs/>
          <w:b/>
        </w:rPr>
        <w:t xml:space="preserve">Argentina Buenos Aires</w:t>
      </w:r>
      <w:r>
        <w:t xml:space="preserve">.</w:t>
      </w:r>
    </w:p>
    <w:p>
      <w:pPr>
        <w:numPr>
          <w:ilvl w:val="0"/>
          <w:numId w:val="1006"/>
        </w:numPr>
        <w:pStyle w:val="Compact"/>
      </w:pPr>
      <w:r>
        <w:t xml:space="preserve">Prioritization of transparency and accountability in all disbursements related to this project.</w:t>
      </w:r>
    </w:p>
    <w:p>
      <w:pPr>
        <w:pStyle w:val="FirstParagraph"/>
      </w:pPr>
      <w:r>
        <w:t xml:space="preserve">We urge the Ministry to adopt these recommendations swiftly. The future of science in</w:t>
      </w:r>
      <w:r>
        <w:t xml:space="preserve"> </w:t>
      </w:r>
      <w:r>
        <w:rPr>
          <w:iCs/>
          <w:i/>
        </w:rPr>
        <w:t xml:space="preserve">Argentina Buenos Aires</w:t>
      </w:r>
      <w:r>
        <w:t xml:space="preserve"> </w:t>
      </w:r>
      <w:r>
        <w:t xml:space="preserve">depends on our collective willingness to support those who seek to understand it. Through sustained commitment, we can transform</w:t>
      </w:r>
      <w:r>
        <w:t xml:space="preserve"> </w:t>
      </w:r>
      <w:r>
        <w:rPr>
          <w:bCs/>
          <w:b/>
        </w:rPr>
        <w:t xml:space="preserve">Argentina Buenos Aires</w:t>
      </w:r>
      <w:r>
        <w:t xml:space="preserve"> </w:t>
      </w:r>
      <w:r>
        <w:t xml:space="preserve">into a global model of academic excellence and public service.</w:t>
      </w:r>
    </w:p>
    <w:p>
      <w:r>
        <w:pict>
          <v:rect style="width:0;height:1.5pt" o:hralign="center" o:hrstd="t" o:hr="t"/>
        </w:pict>
      </w:r>
    </w:p>
    <w:p>
      <w:pPr>
        <w:pStyle w:val="FirstParagraph"/>
      </w:pPr>
      <w:r>
        <w:rPr>
          <w:iCs/>
          <w:i/>
        </w:rPr>
        <w:t xml:space="preserve">This document serves as the official record for the Strategic Expansion of Academic Research Initiatives in Argentina Buenos Aires.</w:t>
      </w:r>
    </w:p>
    <w:bookmarkEnd w:id="36"/>
    <w:bookmarkStart w:id="37" w:name="appendices"/>
    <w:p>
      <w:pPr>
        <w:pStyle w:val="Heading1"/>
      </w:pPr>
      <w:r>
        <w:t xml:space="preserve">8. Appendices</w:t>
      </w:r>
    </w:p>
    <w:p>
      <w:pPr>
        <w:numPr>
          <w:ilvl w:val="0"/>
          <w:numId w:val="1007"/>
        </w:numPr>
        <w:pStyle w:val="Compact"/>
      </w:pPr>
      <w:r>
        <w:t xml:space="preserve">Appendix A: Detailed Budget Breakdown for Infrastructure in</w:t>
      </w:r>
      <w:r>
        <w:t xml:space="preserve"> </w:t>
      </w:r>
      <w:r>
        <w:rPr>
          <w:bCs/>
          <w:b/>
        </w:rPr>
        <w:t xml:space="preserve">Argentina Buenos Aires</w:t>
      </w:r>
      <w:r>
        <w:t xml:space="preserve">.</w:t>
      </w:r>
    </w:p>
    <w:p>
      <w:pPr>
        <w:numPr>
          <w:ilvl w:val="0"/>
          <w:numId w:val="1007"/>
        </w:numPr>
        <w:pStyle w:val="Compact"/>
      </w:pPr>
      <w:r>
        <w:t xml:space="preserve">Appendix B: Profiles of Key</w:t>
      </w:r>
      <w:r>
        <w:t xml:space="preserve"> </w:t>
      </w:r>
      <w:r>
        <w:rPr>
          <w:iCs/>
          <w:i/>
        </w:rPr>
        <w:t xml:space="preserve">Academic Researcher</w:t>
      </w:r>
      <w:r>
        <w:t xml:space="preserve"> </w:t>
      </w:r>
      <w:r>
        <w:t xml:space="preserve">Stakeholders.</w:t>
      </w:r>
    </w:p>
    <w:p>
      <w:pPr>
        <w:numPr>
          <w:ilvl w:val="0"/>
          <w:numId w:val="1007"/>
        </w:numPr>
        <w:pStyle w:val="Compact"/>
      </w:pPr>
      <w:r>
        <w:t xml:space="preserve">Appendix C: Legal Framework for Funding in</w:t>
      </w:r>
      <w:r>
        <w:t xml:space="preserve"> </w:t>
      </w:r>
      <w:r>
        <w:rPr>
          <w:bCs/>
          <w:b/>
        </w:rPr>
        <w:t xml:space="preserve">Argentina Buenos Aires</w:t>
      </w: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Initiatives in Argentina Buenos Aires</dc:title>
  <dc:creator/>
  <dc:language>en</dc:language>
  <cp:keywords/>
  <dcterms:created xsi:type="dcterms:W3CDTF">2026-07-29T22:32:11Z</dcterms:created>
  <dcterms:modified xsi:type="dcterms:W3CDTF">2026-07-29T22:32:11Z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