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31" w:name="X460e7f831137000eaef2e5ff9234decfd75784d"/>
    <w:p>
      <w:pPr>
        <w:pStyle w:val="Heading1"/>
      </w:pPr>
      <w:r>
        <w:t xml:space="preserve">Project Report: The Role and Impact of an Academic Researcher in Australia Sydney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and Skills</w:t>
      </w:r>
      <w:r>
        <w:br/>
      </w:r>
    </w:p>
    <w:p>
      <w:pPr>
        <w:pStyle w:val="BodyText"/>
      </w:pPr>
      <w:r>
        <w:t xml:space="preserve">From:</w:t>
      </w:r>
      <w:r>
        <w:t xml:space="preserve"> </w:t>
      </w:r>
      <w:r>
        <w:t xml:space="preserve">Subject: Comprehensive Overview of the Academic Researcher Position within the Sydney Metropolitan Context.</w:t>
      </w:r>
    </w:p>
    <w:p>
      <w:pPr>
        <w:pStyle w:val="BodyText"/>
      </w:pPr>
      <w:r>
        <w:t xml:space="preserve">This Project Report aims to provide a detailed analysis of the role, responsibilities, and strategic importance of an</w:t>
      </w:r>
      <w:r>
        <w:t xml:space="preserve"> </w:t>
      </w:r>
      <w:r>
        <w:rPr>
          <w:bCs/>
          <w:b/>
        </w:rPr>
        <w:t xml:space="preserve">Academic Researcher</w:t>
      </w:r>
      <w:r>
        <w:t xml:space="preserve"> </w:t>
      </w:r>
      <w:r>
        <w:t xml:space="preserve">operating within the vibrant academic ecosystem of</w:t>
      </w:r>
      <w:r>
        <w:t xml:space="preserve"> </w:t>
      </w:r>
      <w:r>
        <w:rPr>
          <w:bCs/>
          <w:b/>
        </w:rPr>
        <w:t xml:space="preserve">Australia Sydney</w:t>
      </w:r>
      <w:r>
        <w:t xml:space="preserve">. As one of the most dynamic cities in the Asia-Pacific region, Sydney serves as a critical hub for innovation, higher education excellence. The report outlines how Academic Researchers contribute to global knowledge production while addressing local societal challenges specific to New South Wales and Australia at large. This document is intended for stakeholders involved in university administration, government funding bodies, and prospective candidates interested in pursuing research careers in this region.</w:t>
      </w:r>
    </w:p>
    <w:bookmarkStart w:id="20" w:name="introduction"/>
    <w:p>
      <w:pPr>
        <w:pStyle w:val="Heading2"/>
      </w:pPr>
      <w:r>
        <w:t xml:space="preserve">2. Introduction</w:t>
      </w:r>
    </w:p>
    <w:p>
      <w:pPr>
        <w:pStyle w:val="FirstParagraph"/>
      </w:pPr>
      <w:r>
        <w:t xml:space="preserve">The landscape of higher education has evolved significantly over the past decade, with a growing emphasis on research excellence as a key driver of economic growth and social well-being. In</w:t>
      </w:r>
      <w:r>
        <w:t xml:space="preserve"> </w:t>
      </w:r>
      <w:r>
        <w:rPr>
          <w:bCs/>
          <w:b/>
        </w:rPr>
        <w:t xml:space="preserve">Australia Sydney</w:t>
      </w:r>
      <w:r>
        <w:t xml:space="preserve">, universities are not merely centers of learning but are pivotal actors in the innovation economy. An</w:t>
      </w:r>
      <w:r>
        <w:t xml:space="preserve"> </w:t>
      </w:r>
      <w:r>
        <w:rPr>
          <w:bCs/>
          <w:b/>
        </w:rPr>
        <w:t xml:space="preserve">Academic Researcher</w:t>
      </w:r>
      <w:r>
        <w:t xml:space="preserve"> </w:t>
      </w:r>
      <w:r>
        <w:t xml:space="preserve">stands at the forefront of this transformation. This role has expanded beyond traditional teaching duties to encompass rigorous inquiry, grant acquisition, industry collaboration, and public engagement.</w:t>
      </w:r>
      <w:r>
        <w:t xml:space="preserve"> </w:t>
      </w:r>
      <w:r>
        <w:t xml:space="preserve">The focus on</w:t>
      </w:r>
      <w:r>
        <w:t xml:space="preserve"> </w:t>
      </w:r>
      <w:r>
        <w:rPr>
          <w:bCs/>
          <w:b/>
        </w:rPr>
        <w:t xml:space="preserve">Australia Sydney</w:t>
      </w:r>
      <w:r>
        <w:t xml:space="preserve"> </w:t>
      </w:r>
      <w:r>
        <w:t xml:space="preserve">is deliberate due to its unique position as a global city with strong ties to international research networks. From biomedical sciences in the "Medical Hub" of Woolloomooloo to engineering breakthroughs at the University of New South Wales, Sydney provides a fertile ground for multidisciplinary research. This report details how an</w:t>
      </w:r>
      <w:r>
        <w:t xml:space="preserve"> </w:t>
      </w:r>
      <w:r>
        <w:rPr>
          <w:bCs/>
          <w:b/>
        </w:rPr>
        <w:t xml:space="preserve">Academic Researcher</w:t>
      </w:r>
      <w:r>
        <w:t xml:space="preserve"> </w:t>
      </w:r>
      <w:r>
        <w:t xml:space="preserve">navigates this environment to produce impactful outcomes.</w:t>
      </w:r>
    </w:p>
    <w:bookmarkEnd w:id="20"/>
    <w:bookmarkStart w:id="25" w:name="X708d0ec27a57b43540fe56ae24915f040c69991"/>
    <w:p>
      <w:pPr>
        <w:pStyle w:val="Heading2"/>
      </w:pPr>
      <w:r>
        <w:t xml:space="preserve">3. Core Responsibilities of an Academic Researcher</w:t>
      </w:r>
      <w:r>
        <w:t xml:space="preserve"> </w:t>
      </w:r>
      <w:r>
        <w:t xml:space="preserve">The role of an</w:t>
      </w:r>
      <w:r>
        <w:t xml:space="preserve"> </w:t>
      </w:r>
      <w:r>
        <w:rPr>
          <w:bCs/>
          <w:b/>
        </w:rPr>
        <w:t xml:space="preserve">Academic Researcher</w:t>
      </w:r>
      <w:r>
        <w:t xml:space="preserve"> </w:t>
      </w:r>
      <w:r>
        <w:t xml:space="preserve">in Sydney is multifaceted. While specific duties vary by discipline, several core responsibilities remain consistent across institutions such as the University of Sydney, UNSW Sydney, Macquarie University, and UTS.</w:t>
      </w:r>
    </w:p>
    <w:bookmarkStart w:id="21" w:name="conducting-high-impact-inquiry"/>
    <w:p>
      <w:pPr>
        <w:pStyle w:val="Heading3"/>
      </w:pPr>
      <w:r>
        <w:t xml:space="preserve">3.1 Conducting High-Impact Inquiry</w:t>
      </w:r>
    </w:p>
    <w:p>
      <w:pPr>
        <w:pStyle w:val="FirstParagraph"/>
      </w:pPr>
      <w:r>
        <w:t xml:space="preserve">The primary function is to design and execute original research projects. In</w:t>
      </w:r>
      <w:r>
        <w:t xml:space="preserve"> </w:t>
      </w:r>
      <w:r>
        <w:rPr>
          <w:bCs/>
          <w:b/>
        </w:rPr>
        <w:t xml:space="preserve">Australia Sydney</w:t>
      </w:r>
      <w:r>
        <w:t xml:space="preserve">, this often involves securing competitive funding from bodies such as the National Health and Medical Research Council (NHMRC) or the Australian Research Council (ARC). An</w:t>
      </w:r>
      <w:r>
        <w:t xml:space="preserve"> </w:t>
      </w:r>
      <w:r>
        <w:rPr>
          <w:bCs/>
          <w:b/>
        </w:rPr>
        <w:t xml:space="preserve">Academic Researcher</w:t>
      </w:r>
      <w:r>
        <w:t xml:space="preserve"> </w:t>
      </w:r>
      <w:r>
        <w:t xml:space="preserve">must identify gaps in existing literature and propose methodologies that are both innovative and ethically sound.</w:t>
      </w:r>
    </w:p>
    <w:bookmarkEnd w:id="21"/>
    <w:bookmarkStart w:id="22" w:name="dissemination-of-knowledge"/>
    <w:p>
      <w:pPr>
        <w:pStyle w:val="Heading3"/>
      </w:pPr>
      <w:r>
        <w:t xml:space="preserve">3.2 Dissemination of Knowledge</w:t>
      </w:r>
    </w:p>
    <w:p>
      <w:pPr>
        <w:pStyle w:val="FirstParagraph"/>
      </w:pPr>
      <w:r>
        <w:t xml:space="preserve">Publishing findings in peer-reviewed journals is essential for academic credibility. However, the role now extends to conference presentations, policy briefs, and public lectures. In a city like Sydney, which hosts numerous international conferences annually, an</w:t>
      </w:r>
      <w:r>
        <w:t xml:space="preserve"> </w:t>
      </w:r>
      <w:r>
        <w:rPr>
          <w:bCs/>
          <w:b/>
        </w:rPr>
        <w:t xml:space="preserve">Academic Researcher</w:t>
      </w:r>
      <w:r>
        <w:t xml:space="preserve"> </w:t>
      </w:r>
      <w:r>
        <w:t xml:space="preserve">must actively network and share insights with global peers to maintain visibility and influence.</w:t>
      </w:r>
    </w:p>
    <w:bookmarkEnd w:id="22"/>
    <w:bookmarkStart w:id="23" w:name="teaching-and-mentorship"/>
    <w:p>
      <w:pPr>
        <w:pStyle w:val="Heading3"/>
      </w:pPr>
      <w:r>
        <w:t xml:space="preserve">3.3 Teaching and Mentorship</w:t>
      </w:r>
    </w:p>
    <w:p>
      <w:pPr>
        <w:pStyle w:val="FirstParagraph"/>
      </w:pPr>
      <w:r>
        <w:t xml:space="preserve">Although titled "Researcher," the position is deeply intertwined with education. An</w:t>
      </w:r>
      <w:r>
        <w:t xml:space="preserve"> </w:t>
      </w:r>
      <w:r>
        <w:rPr>
          <w:bCs/>
          <w:b/>
        </w:rPr>
        <w:t xml:space="preserve">Academic Researcher</w:t>
      </w:r>
      <w:r>
        <w:t xml:space="preserve"> </w:t>
      </w:r>
      <w:r>
        <w:t xml:space="preserve">in Sydney is expected to supervise Honours, Masters, and PhD candidates. This mentorship role ensures the transfer of knowledge to the next generation of scholars, fostering a culture of inquiry within universities located in</w:t>
      </w:r>
      <w:r>
        <w:t xml:space="preserve"> </w:t>
      </w:r>
      <w:r>
        <w:rPr>
          <w:bCs/>
          <w:b/>
        </w:rPr>
        <w:t xml:space="preserve">Australia Sydney</w:t>
      </w:r>
      <w:r>
        <w:t xml:space="preserve">.</w:t>
      </w:r>
    </w:p>
    <w:bookmarkEnd w:id="23"/>
    <w:bookmarkStart w:id="24" w:name="industry-and-community-engagement"/>
    <w:p>
      <w:pPr>
        <w:pStyle w:val="Heading3"/>
      </w:pPr>
      <w:r>
        <w:t xml:space="preserve">3.4 Industry and Community Engagement</w:t>
      </w:r>
    </w:p>
    <w:p>
      <w:pPr>
        <w:pStyle w:val="FirstParagraph"/>
      </w:pPr>
      <w:r>
        <w:t xml:space="preserve">Modern research is collaborative. An</w:t>
      </w:r>
      <w:r>
        <w:t xml:space="preserve"> </w:t>
      </w:r>
      <w:r>
        <w:rPr>
          <w:bCs/>
          <w:b/>
        </w:rPr>
        <w:t xml:space="preserve">Academic Researcher</w:t>
      </w:r>
      <w:r>
        <w:t xml:space="preserve"> </w:t>
      </w:r>
      <w:r>
        <w:t xml:space="preserve">frequently partners with private sector companies, government agencies, and non-profit organizations based in Sydney. For example, researchers in environmental science may work with local councils on sustainability initiatives, while tech-focused researchers might collaborate with startups in the Sydney technology corridor.</w:t>
      </w:r>
    </w:p>
    <w:bookmarkEnd w:id="24"/>
    <w:bookmarkEnd w:id="25"/>
    <w:bookmarkStart w:id="29" w:name="X37f93c7b70b413de0b7ab8c897a74be1e47bd35"/>
    <w:p>
      <w:pPr>
        <w:pStyle w:val="Heading2"/>
      </w:pPr>
      <w:r>
        <w:t xml:space="preserve">4. The Strategic Context of Australia Sydney</w:t>
      </w:r>
    </w:p>
    <w:p>
      <w:pPr>
        <w:pStyle w:val="FirstParagraph"/>
      </w:pPr>
      <w:r>
        <w:t xml:space="preserve">To understand the full scope of this role, one must appreciate the specific context of</w:t>
      </w:r>
      <w:r>
        <w:t xml:space="preserve"> </w:t>
      </w:r>
      <w:r>
        <w:rPr>
          <w:bCs/>
          <w:b/>
        </w:rPr>
        <w:t xml:space="preserve">Australia Sydney</w:t>
      </w:r>
      <w:r>
        <w:t xml:space="preserve">.</w:t>
      </w:r>
    </w:p>
    <w:bookmarkStart w:id="26" w:name="economic-drivers"/>
    <w:p>
      <w:pPr>
        <w:pStyle w:val="Heading3"/>
      </w:pPr>
      <w:r>
        <w:t xml:space="preserve">4.1 Economic Drivers</w:t>
      </w:r>
    </w:p>
    <w:p>
      <w:pPr>
        <w:pStyle w:val="FirstParagraph"/>
      </w:pPr>
      <w:r>
        <w:t xml:space="preserve">Sydney is a major economic center for Asia-Pacific trade and finance. Universities here are under pressure to demonstrate how their research translates into commercial products, improved health outcomes, or policy solutions. An</w:t>
      </w:r>
      <w:r>
        <w:t xml:space="preserve"> </w:t>
      </w:r>
      <w:r>
        <w:rPr>
          <w:bCs/>
          <w:b/>
        </w:rPr>
        <w:t xml:space="preserve">Academic Researcher</w:t>
      </w:r>
      <w:r>
        <w:t xml:space="preserve"> </w:t>
      </w:r>
      <w:r>
        <w:t xml:space="preserve">must therefore align their work with these economic priorities to secure funding and support.</w:t>
      </w:r>
    </w:p>
    <w:bookmarkEnd w:id="26"/>
    <w:bookmarkStart w:id="27" w:name="diversity-and-inclusion"/>
    <w:p>
      <w:pPr>
        <w:pStyle w:val="Heading3"/>
      </w:pPr>
      <w:r>
        <w:t xml:space="preserve">4.2 Diversity and Inclusion</w:t>
      </w:r>
    </w:p>
    <w:p>
      <w:pPr>
        <w:pStyle w:val="FirstParagraph"/>
      </w:pPr>
      <w:r>
        <w:t xml:space="preserve">Sydney is one of the most multicultural cities in the world. This diversity enriches research perspectives, particularly in social sciences, health studies, and humanities. An</w:t>
      </w:r>
      <w:r>
        <w:t xml:space="preserve"> </w:t>
      </w:r>
      <w:r>
        <w:rPr>
          <w:bCs/>
          <w:b/>
        </w:rPr>
        <w:t xml:space="preserve">Academic Researcher</w:t>
      </w:r>
      <w:r>
        <w:t xml:space="preserve"> </w:t>
      </w:r>
      <w:r>
        <w:t xml:space="preserve">must be culturally competent and inclusive in their approach, ensuring that research questions address the needs of diverse populations within Sydney and broader Australia.</w:t>
      </w:r>
    </w:p>
    <w:bookmarkEnd w:id="27"/>
    <w:bookmarkStart w:id="28" w:name="global-collaboration-networks"/>
    <w:p>
      <w:pPr>
        <w:pStyle w:val="Heading3"/>
      </w:pPr>
      <w:r>
        <w:t xml:space="preserve">4.3 Global Collaboration Networks</w:t>
      </w:r>
    </w:p>
    <w:p>
      <w:pPr>
        <w:pStyle w:val="FirstParagraph"/>
      </w:pPr>
      <w:r>
        <w:t xml:space="preserve">Geographically positioned between Asia, North America, and Europe,</w:t>
      </w:r>
      <w:r>
        <w:t xml:space="preserve"> </w:t>
      </w:r>
      <w:r>
        <w:rPr>
          <w:bCs/>
          <w:b/>
        </w:rPr>
        <w:t xml:space="preserve">Australia Sydney</w:t>
      </w:r>
      <w:r>
        <w:t xml:space="preserve"> </w:t>
      </w:r>
      <w:r>
        <w:t xml:space="preserve">universities are well-placed for global collaboration. An</w:t>
      </w:r>
      <w:r>
        <w:t xml:space="preserve"> </w:t>
      </w:r>
      <w:r>
        <w:rPr>
          <w:bCs/>
          <w:b/>
        </w:rPr>
        <w:t xml:space="preserve">Academic Researcher</w:t>
      </w:r>
      <w:r>
        <w:t xml:space="preserve"> </w:t>
      </w:r>
      <w:r>
        <w:t xml:space="preserve">While the role offers significant rewards, it also presents distinct challenges.</w:t>
      </w:r>
    </w:p>
    <w:p>
      <w:pPr>
        <w:numPr>
          <w:ilvl w:val="0"/>
          <w:numId w:val="1001"/>
        </w:numPr>
        <w:pStyle w:val="Compact"/>
      </w:pPr>
      <w:r>
        <w:rPr>
          <w:bCs/>
          <w:b/>
        </w:rPr>
        <w:t xml:space="preserve">Funding Competition:</w:t>
      </w:r>
      <w:r>
        <w:t xml:space="preserve"> </w:t>
      </w:r>
      <w:r>
        <w:t xml:space="preserve">The demand for research grants in Sydney is intense. An Academic Researcher must be resilient and skilled in grant writing.</w:t>
      </w:r>
    </w:p>
    <w:p>
      <w:pPr>
        <w:numPr>
          <w:ilvl w:val="0"/>
          <w:numId w:val="1001"/>
        </w:numPr>
        <w:pStyle w:val="Compact"/>
      </w:pPr>
      <w:r>
        <w:rPr>
          <w:bCs/>
          <w:b/>
        </w:rPr>
        <w:t xml:space="preserve">Bureaucracy:</w:t>
      </w:r>
      <w:r>
        <w:t xml:space="preserve"> </w:t>
      </w:r>
      <w:r>
        <w:t xml:space="preserve">Navigating institutional policies and ethical approval processes can be time-consuming.</w:t>
      </w:r>
    </w:p>
    <w:p>
      <w:pPr>
        <w:numPr>
          <w:ilvl w:val="0"/>
          <w:numId w:val="1001"/>
        </w:numPr>
        <w:pStyle w:val="Compact"/>
      </w:pPr>
      <w:r>
        <w:rPr>
          <w:bCs/>
          <w:b/>
        </w:rPr>
        <w:t xml:space="preserve">Lifestyle Costs:</w:t>
      </w:r>
      <w:r>
        <w:t xml:space="preserve"> </w:t>
      </w:r>
      <w:r>
        <w:t xml:space="preserve">The cost of living in Sydney is high, which can impact recruitment and retention of researchers. Universities must offer competitive remuneration packages.</w:t>
      </w:r>
    </w:p>
    <w:p>
      <w:pPr>
        <w:pStyle w:val="FirstParagraph"/>
      </w:pPr>
      <w:r>
        <w:t xml:space="preserve">Conversely, the opportunities are vast. Access to state-of-the-art facilities, exposure to cutting-edge industry partners, and the prestige associated with Australian universities provide an excellent environment for career growth.</w:t>
      </w:r>
    </w:p>
    <w:bookmarkEnd w:id="28"/>
    <w:bookmarkEnd w:id="29"/>
    <w:bookmarkStart w:id="30" w:name="X9e1b3799d7d7e263ad4a006ebaaffe153920fa6"/>
    <w:p>
      <w:pPr>
        <w:pStyle w:val="Heading2"/>
      </w:pPr>
      <w:r>
        <w:t xml:space="preserve">6. Conclusion</w:t>
      </w:r>
      <w:r>
        <w:t xml:space="preserve"> </w:t>
      </w:r>
      <w:r>
        <w:t xml:space="preserve">In conclusion, the position of an</w:t>
      </w:r>
      <w:r>
        <w:t xml:space="preserve"> </w:t>
      </w:r>
      <w:r>
        <w:rPr>
          <w:bCs/>
          <w:b/>
        </w:rPr>
        <w:t xml:space="preserve">Academic Researcher</w:t>
      </w:r>
      <w:r>
        <w:t xml:space="preserve"> </w:t>
      </w:r>
      <w:r>
        <w:t xml:space="preserve">in</w:t>
      </w:r>
      <w:r>
        <w:t xml:space="preserve"> </w:t>
      </w:r>
      <w:r>
        <w:rPr>
          <w:bCs/>
          <w:b/>
        </w:rPr>
        <w:t xml:space="preserve">Australia Sydney</w:t>
      </w:r>
      <w:r>
        <w:t xml:space="preserve"> </w:t>
      </w:r>
      <w:r>
        <w:t xml:space="preserve">is critical to the region's intellectual and economic vitality. These professionals drive innovation, educate future leaders, and foster global connections. By understanding the unique dynamics of Sydney’s academic landscape, stakeholders can better support these individuals in their mission to advance knowledge for societal benefit. It is imperative that universities and government bodies continue to invest in this role, ensuring that Sydney remains at the forefront of global research excellence.</w:t>
      </w:r>
      <w:r>
        <w:t xml:space="preserve"> </w:t>
      </w:r>
      <w:r>
        <w:t xml:space="preserve">The synergy between rigorous academic inquiry and the dynamic urban environment of Sydney creates a unique value proposition. For any organization looking to enhance its research output, understanding the nuances of employing an</w:t>
      </w:r>
      <w:r>
        <w:t xml:space="preserve"> </w:t>
      </w:r>
      <w:r>
        <w:rPr>
          <w:bCs/>
          <w:b/>
        </w:rPr>
        <w:t xml:space="preserve">Academic Researcher</w:t>
      </w:r>
      <w:r>
        <w:t xml:space="preserve"> </w:t>
      </w:r>
      <w:r>
        <w:t xml:space="preserve">in this specific locale is not just beneficial—it is essential for long-term success.</w:t>
      </w:r>
    </w:p>
    <w:p>
      <w:pPr>
        <w:pStyle w:val="FirstParagraph"/>
      </w:pPr>
      <w:r>
        <w:t xml:space="preserve">End of Project Report | Prepared for Internal Distribution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Australia Sydney</dc:title>
  <dc:creator/>
  <dc:language>en</dc:language>
  <cp:keywords/>
  <dcterms:created xsi:type="dcterms:W3CDTF">2026-07-29T04:14:43Z</dcterms:created>
  <dcterms:modified xsi:type="dcterms:W3CDTF">2026-07-29T04:14:43Z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