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Egypt</w:t>
      </w:r>
      <w:r>
        <w:t xml:space="preserve"> </w:t>
      </w:r>
      <w:r>
        <w:t xml:space="preserve">Cairo</w:t>
      </w:r>
    </w:p>
    <w:bookmarkStart w:id="37" w:name="X08cb210c6b9fdfd08ebe9c853548e724bc37235"/>
    <w:p>
      <w:pPr>
        <w:pStyle w:val="Heading1"/>
      </w:pPr>
      <w:r>
        <w:t xml:space="preserve">Project Report: Strategic Integration of the Academic Researcher in Egypt Cairo</w:t>
      </w:r>
    </w:p>
    <w:bookmarkStart w:id="20" w:name="executive-summary"/>
    <w:p>
      <w:pPr>
        <w:pStyle w:val="Heading2"/>
      </w:pPr>
      <w:r>
        <w:t xml:space="preserve">1. Executive Summary</w:t>
      </w:r>
    </w:p>
    <w:p>
      <w:pPr>
        <w:pStyle w:val="FirstParagraph"/>
      </w:pPr>
      <w:r>
        <w:t xml:space="preserve">This Project Report outlines a comprehensive framework for establishing and empowering an</w:t>
      </w:r>
      <w:r>
        <w:t xml:space="preserve"> </w:t>
      </w:r>
      <w:r>
        <w:rPr>
          <w:bCs/>
          <w:b/>
        </w:rPr>
        <w:t xml:space="preserve">Academic Researcher</w:t>
      </w:r>
      <w:r>
        <w:t xml:space="preserve"> </w:t>
      </w:r>
      <w:r>
        <w:t xml:space="preserve">within the vibrant intellectual ecosystem of</w:t>
      </w:r>
      <w:r>
        <w:t xml:space="preserve"> </w:t>
      </w:r>
      <w:r>
        <w:rPr>
          <w:bCs/>
          <w:b/>
        </w:rPr>
        <w:t xml:space="preserve">Egypt Cairo</w:t>
      </w:r>
      <w:r>
        <w:t xml:space="preserve">. As one of the most historically significant cities in the world, Cairo has long served as a nexus for learning, culture, and scientific inquiry. This report details the strategic necessity of integrating high-level academic research capabilities into this urban landscape to address local challenges while contributing to global knowledge production. The primary objective is to transform</w:t>
      </w:r>
      <w:r>
        <w:t xml:space="preserve"> </w:t>
      </w:r>
      <w:r>
        <w:rPr>
          <w:bCs/>
          <w:b/>
        </w:rPr>
        <w:t xml:space="preserve">Egypt Cairo</w:t>
      </w:r>
      <w:r>
        <w:t xml:space="preserve"> </w:t>
      </w:r>
      <w:r>
        <w:t xml:space="preserve">from a regional historical center into a modern hub of innovation and scholarly excellence.</w:t>
      </w:r>
    </w:p>
    <w:bookmarkEnd w:id="20"/>
    <w:bookmarkStart w:id="21" w:name="X375384475e41c1982036c1ccb9e54aef194304f"/>
    <w:p>
      <w:pPr>
        <w:pStyle w:val="Heading2"/>
      </w:pPr>
      <w:r>
        <w:t xml:space="preserve">2. Contextual Background: The Significance of Egypt Cairo</w:t>
      </w:r>
    </w:p>
    <w:p>
      <w:pPr>
        <w:pStyle w:val="FirstParagraph"/>
      </w:pPr>
      <w:r>
        <w:t xml:space="preserve">To understand the role of the</w:t>
      </w:r>
      <w:r>
        <w:t xml:space="preserve"> </w:t>
      </w:r>
      <w:r>
        <w:rPr>
          <w:bCs/>
          <w:b/>
        </w:rPr>
        <w:t xml:space="preserve">Academic Researcher</w:t>
      </w:r>
      <w:r>
        <w:t xml:space="preserve">, one must first appreciate the unique context of</w:t>
      </w:r>
      <w:r>
        <w:t xml:space="preserve"> </w:t>
      </w:r>
      <w:r>
        <w:rPr>
          <w:bCs/>
          <w:b/>
        </w:rPr>
        <w:t xml:space="preserve">Egypt Cairo</w:t>
      </w:r>
      <w:r>
        <w:t xml:space="preserve">. Located on the banks of the Nile, this metropolis is not only a political and economic capital but also a repository of human heritage. However, like many rapidly developing urban centers in Africa and the Middle East,</w:t>
      </w:r>
      <w:r>
        <w:t xml:space="preserve"> </w:t>
      </w:r>
      <w:r>
        <w:rPr>
          <w:bCs/>
          <w:b/>
        </w:rPr>
        <w:t xml:space="preserve">Egypt Cairo</w:t>
      </w:r>
      <w:r>
        <w:t xml:space="preserve"> </w:t>
      </w:r>
      <w:r>
        <w:t xml:space="preserve">faces complex socioeconomic challenges ranging from urban overcrowding and water resource management to public health infrastructure and educational reform.</w:t>
      </w:r>
    </w:p>
    <w:p>
      <w:pPr>
        <w:pStyle w:val="BodyText"/>
      </w:pPr>
      <w:r>
        <w:t xml:space="preserve">The city presents a unique laboratory for research. The density of its population offers diverse demographic data sets, while its historical depth provides opportunities for archaeological, sociological, and anthropological studies that are unparalleled elsewhere. An effective</w:t>
      </w:r>
      <w:r>
        <w:t xml:space="preserve"> </w:t>
      </w:r>
      <w:r>
        <w:rPr>
          <w:bCs/>
          <w:b/>
        </w:rPr>
        <w:t xml:space="preserve">Academic Researcher</w:t>
      </w:r>
      <w:r>
        <w:t xml:space="preserve"> </w:t>
      </w:r>
      <w:r>
        <w:t xml:space="preserve">must be attuned to these dualities: the ancient heritage and the urgent modern necessities. By situating rigorous academic inquiry within</w:t>
      </w:r>
      <w:r>
        <w:t xml:space="preserve"> </w:t>
      </w:r>
      <w:r>
        <w:rPr>
          <w:bCs/>
          <w:b/>
        </w:rPr>
        <w:t xml:space="preserve">Egypt Cairo</w:t>
      </w:r>
      <w:r>
        <w:t xml:space="preserve">, we can bridge the gap between theoretical knowledge and practical, community-based solutions.</w:t>
      </w:r>
    </w:p>
    <w:bookmarkEnd w:id="21"/>
    <w:bookmarkStart w:id="24" w:name="the-role-of-the-academic-researcher"/>
    <w:p>
      <w:pPr>
        <w:pStyle w:val="Heading2"/>
      </w:pPr>
      <w:r>
        <w:t xml:space="preserve">3. The Role of the Academic Researcher</w:t>
      </w:r>
    </w:p>
    <w:p>
      <w:pPr>
        <w:pStyle w:val="FirstParagraph"/>
      </w:pPr>
      <w:r>
        <w:t xml:space="preserve">The core subject of this project is the definition, empowerment, and deployment of an</w:t>
      </w:r>
      <w:r>
        <w:t xml:space="preserve"> </w:t>
      </w:r>
      <w:r>
        <w:rPr>
          <w:bCs/>
          <w:b/>
        </w:rPr>
        <w:t xml:space="preserve">Academic Researcher</w:t>
      </w:r>
      <w:r>
        <w:t xml:space="preserve">. This role extends beyond traditional university teaching; it involves active engagement with societal problems. In the context of this initiative, an</w:t>
      </w:r>
      <w:r>
        <w:t xml:space="preserve"> </w:t>
      </w:r>
      <w:r>
        <w:rPr>
          <w:bCs/>
          <w:b/>
        </w:rPr>
        <w:t xml:space="preserve">Academic Researcher</w:t>
      </w:r>
      <w:r>
        <w:t xml:space="preserve"> </w:t>
      </w:r>
      <w:r>
        <w:t xml:space="preserve">is defined as a scholar who combines rigorous methodological training with interdisciplinary collaboration.</w:t>
      </w:r>
    </w:p>
    <w:bookmarkStart w:id="22" w:name="key-responsibilities"/>
    <w:p>
      <w:pPr>
        <w:pStyle w:val="Heading3"/>
      </w:pPr>
      <w:r>
        <w:t xml:space="preserve">3.1 Key Responsibilities</w:t>
      </w:r>
    </w:p>
    <w:p>
      <w:pPr>
        <w:numPr>
          <w:ilvl w:val="0"/>
          <w:numId w:val="1001"/>
        </w:numPr>
        <w:pStyle w:val="Compact"/>
      </w:pPr>
      <w:r>
        <w:rPr>
          <w:bCs/>
          <w:b/>
        </w:rPr>
        <w:t xml:space="preserve">Data-Driven Policy Formulation:</w:t>
      </w:r>
      <w:r>
        <w:t xml:space="preserve">The Academic Researcher will collect and analyze empirical data relevant to urban planning, healthcare, and education in Cairo, providing evidence-based recommendations for municipal policymakers.</w:t>
      </w:r>
    </w:p>
    <w:p>
      <w:pPr>
        <w:numPr>
          <w:ilvl w:val="0"/>
          <w:numId w:val="1001"/>
        </w:numPr>
        <w:pStyle w:val="Compact"/>
      </w:pPr>
      <w:r>
        <w:rPr>
          <w:bCs/>
          <w:b/>
        </w:rPr>
        <w:t xml:space="preserve">Interdisciplinary Collaboration:</w:t>
      </w:r>
      <w:r>
        <w:t xml:space="preserve">Fostering dialogue between engineers, sociologists, historians, and economists. For instance,a study on Nile water quality requires hydrological expertise alongside public health analysis.</w:t>
      </w:r>
    </w:p>
    <w:p>
      <w:pPr>
        <w:numPr>
          <w:ilvl w:val="0"/>
          <w:numId w:val="1001"/>
        </w:numPr>
        <w:pStyle w:val="Compact"/>
      </w:pPr>
      <w:r>
        <w:rPr>
          <w:bCs/>
          <w:b/>
        </w:rPr>
        <w:t xml:space="preserve">Community Engagement:</w:t>
      </w:r>
      <w:r>
        <w:t xml:space="preserve">Moving beyond the "ivory tower," the Academic Researcher must engage with local communities in districts across</w:t>
      </w:r>
      <w:r>
        <w:t xml:space="preserve"> </w:t>
      </w:r>
      <w:r>
        <w:rPr>
          <w:bCs/>
          <w:b/>
        </w:rPr>
        <w:t xml:space="preserve">Egypt Cairo</w:t>
      </w:r>
      <w:r>
        <w:t xml:space="preserve">, ensuring that research questions are relevant to those they impact.</w:t>
      </w:r>
    </w:p>
    <w:bookmarkEnd w:id="22"/>
    <w:bookmarkStart w:id="23" w:name="ethical-considerations"/>
    <w:p>
      <w:pPr>
        <w:pStyle w:val="Heading3"/>
      </w:pPr>
      <w:r>
        <w:t xml:space="preserve">3.2 Ethical Considerations</w:t>
      </w:r>
    </w:p>
    <w:p>
      <w:pPr>
        <w:pStyle w:val="FirstParagraph"/>
      </w:pPr>
      <w:r>
        <w:t xml:space="preserve">The conduct of an Academic Researcher in a culturally rich environment like Cairo requires high ethical standards regarding data privacy, cultural sensitivity, and community consent. The report emphasizes that the researcher acts as a steward of trust between the academic institution and the populace.</w:t>
      </w:r>
    </w:p>
    <w:bookmarkEnd w:id="23"/>
    <w:bookmarkEnd w:id="24"/>
    <w:bookmarkStart w:id="29" w:name="strategic-pillars-for-implementation"/>
    <w:p>
      <w:pPr>
        <w:pStyle w:val="Heading2"/>
      </w:pPr>
      <w:r>
        <w:t xml:space="preserve">4. Strategic Pillars for Implementation</w:t>
      </w:r>
    </w:p>
    <w:p>
      <w:pPr>
        <w:pStyle w:val="FirstParagraph"/>
      </w:pPr>
      <w:r>
        <w:t xml:space="preserve">To successfully embed this model in</w:t>
      </w:r>
      <w:r>
        <w:t xml:space="preserve"> </w:t>
      </w:r>
      <w:r>
        <w:rPr>
          <w:bCs/>
          <w:b/>
        </w:rPr>
        <w:t xml:space="preserve">Egypt Cairo</w:t>
      </w:r>
      <w:r>
        <w:t xml:space="preserve">, four strategic pillars have been identified. These pillars ensure that the work of the Academic Researcher is sustainable, impactful, and widely disseminated.</w:t>
      </w:r>
    </w:p>
    <w:bookmarkStart w:id="25" w:name="infrastructure-and-digital-connectivity"/>
    <w:p>
      <w:pPr>
        <w:pStyle w:val="Heading3"/>
      </w:pPr>
      <w:r>
        <w:t xml:space="preserve">4.1 Infrastructure and Digital Connectivity</w:t>
      </w:r>
    </w:p>
    <w:p>
      <w:pPr>
        <w:pStyle w:val="FirstParagraph"/>
      </w:pPr>
      <w:r>
        <w:t xml:space="preserve">The first pillar addresses physical and digital resources. Establishing research hubs in key areas of Cairo provides the necessary infrastructure for an Academic Researcher to conduct fieldwork. Furthermore, ensuring high-speed internet access is crucial for accessing global databases, collaborating with international peers, and utilizing advanced computational tools for data analysis. Without robust infrastructure, the potential of academic inquiry in</w:t>
      </w:r>
      <w:r>
        <w:t xml:space="preserve"> </w:t>
      </w:r>
      <w:r>
        <w:rPr>
          <w:bCs/>
          <w:b/>
        </w:rPr>
        <w:t xml:space="preserve">Egypt Cairo</w:t>
      </w:r>
      <w:r>
        <w:t xml:space="preserve"> </w:t>
      </w:r>
      <w:r>
        <w:t xml:space="preserve">remains constrained.</w:t>
      </w:r>
    </w:p>
    <w:bookmarkEnd w:id="25"/>
    <w:bookmarkStart w:id="26" w:name="funding-and-sustainability-models"/>
    <w:p>
      <w:pPr>
        <w:pStyle w:val="Heading3"/>
      </w:pPr>
      <w:r>
        <w:t xml:space="preserve">4.2 Funding and Sustainability Models</w:t>
      </w:r>
    </w:p>
    <w:p>
      <w:pPr>
        <w:pStyle w:val="FirstParagraph"/>
      </w:pPr>
      <w:r>
        <w:t xml:space="preserve">Sustainable funding is critical. The project proposes a mixed-model approach involving government grants, international academic partnerships, and private sector sponsorships relevant to local industries (such as construction, tourism, and pharmaceuticals). This financial stability allows the Academic Researcher to pursue long-term studies without the constant pressure of immediate commercial viability.</w:t>
      </w:r>
    </w:p>
    <w:bookmarkEnd w:id="26"/>
    <w:bookmarkStart w:id="27" w:name="capacity-building-and-training"/>
    <w:p>
      <w:pPr>
        <w:pStyle w:val="Heading3"/>
      </w:pPr>
      <w:r>
        <w:t xml:space="preserve">4.3 Capacity Building and Training</w:t>
      </w:r>
    </w:p>
    <w:p>
      <w:pPr>
        <w:pStyle w:val="FirstParagraph"/>
      </w:pPr>
      <w:r>
        <w:t xml:space="preserve">The project includes a robust training component for local scholars. By fostering a new generation of researchers in Cairo, we ensure that knowledge is not just imported but locally generated. Workshops on modern research methodologies, statistical software, and academic writing will be conducted regularly to elevate the standard of inquiry throughout the region.</w:t>
      </w:r>
    </w:p>
    <w:bookmarkEnd w:id="27"/>
    <w:bookmarkStart w:id="28" w:name="knowledge-dissemination"/>
    <w:p>
      <w:pPr>
        <w:pStyle w:val="Heading3"/>
      </w:pPr>
      <w:r>
        <w:t xml:space="preserve">4.4 Knowledge Dissemination</w:t>
      </w:r>
    </w:p>
    <w:p>
      <w:pPr>
        <w:pStyle w:val="FirstParagraph"/>
      </w:pPr>
      <w:r>
        <w:t xml:space="preserve">Finding made by an Academic Researcher must reach a broad audience. This involves publishing in peer-reviewed journals but also creating policy briefs, public seminars, and digital content accessible to the general public in Cairo. Translating complex findings into actionable insights ensures that research drives actual social change.</w:t>
      </w:r>
    </w:p>
    <w:bookmarkEnd w:id="28"/>
    <w:bookmarkEnd w:id="29"/>
    <w:bookmarkStart w:id="32" w:name="case-study-applications-in-egypt-cairo"/>
    <w:p>
      <w:pPr>
        <w:pStyle w:val="Heading2"/>
      </w:pPr>
      <w:r>
        <w:t xml:space="preserve">5. Case Study Applications in Egypt Cairo</w:t>
      </w:r>
    </w:p>
    <w:p>
      <w:pPr>
        <w:pStyle w:val="FirstParagraph"/>
      </w:pPr>
      <w:r>
        <w:t xml:space="preserve">To illustrate the practical application of this framework, we highlight two potential case studies where an Academic Researcher would be pivotal:</w:t>
      </w:r>
    </w:p>
    <w:bookmarkStart w:id="30" w:name="X4882efde7812e4b01937b2d5d4423d8c15abaa6"/>
    <w:p>
      <w:pPr>
        <w:pStyle w:val="Heading3"/>
      </w:pPr>
      <w:r>
        <w:rPr>
          <w:bCs/>
          <w:b/>
        </w:rPr>
        <w:t xml:space="preserve">A. Urban Mobility and Environmental Impact</w:t>
      </w:r>
    </w:p>
    <w:p>
      <w:pPr>
        <w:pStyle w:val="FirstParagraph"/>
      </w:pPr>
      <w:r>
        <w:t xml:space="preserve">Cairo suffers from severe traffic congestion and air pollution. An Academic Researcher could lead a multidisciplinary team to model traffic flow patterns, analyze the health impacts of particulate matter in specific neighborhoods like Nasr City or Shubra, and propose sustainable transport solutions. The research would involve field data collection using IoT sensors and surveys with local commuters.</w:t>
      </w:r>
    </w:p>
    <w:bookmarkEnd w:id="30"/>
    <w:bookmarkStart w:id="31" w:name="b.-digital-heritage-preservation"/>
    <w:p>
      <w:pPr>
        <w:pStyle w:val="Heading3"/>
      </w:pPr>
      <w:r>
        <w:rPr>
          <w:bCs/>
          <w:b/>
        </w:rPr>
        <w:t xml:space="preserve">B. Digital Heritage Preservation</w:t>
      </w:r>
    </w:p>
    <w:p>
      <w:pPr>
        <w:pStyle w:val="FirstParagraph"/>
      </w:pPr>
      <w:r>
        <w:t xml:space="preserve">Leveraging the historical assets of Cairo, an Academic Researcher could spearhead a project to digitize archival materials from older quarters such as Islamic Cairo. This involves not just scanning documents but also using AI to translate and categorize historical texts, making them accessible to global scholars while preserving local identity.</w:t>
      </w:r>
    </w:p>
    <w:bookmarkEnd w:id="31"/>
    <w:bookmarkEnd w:id="32"/>
    <w:bookmarkStart w:id="33" w:name="challenges-and-mitigation-strategies"/>
    <w:p>
      <w:pPr>
        <w:pStyle w:val="Heading2"/>
      </w:pPr>
      <w:r>
        <w:t xml:space="preserve">6. Challenges and Mitigation Strategies</w:t>
      </w:r>
    </w:p>
    <w:p>
      <w:pPr>
        <w:pStyle w:val="FirstParagraph"/>
      </w:pPr>
      <w:r>
        <w:t xml:space="preserve">No project of this magnitude is without challenges. Operating an Academic Researcher program in Cairo presents specific hurdles:</w:t>
      </w:r>
    </w:p>
    <w:p>
      <w:pPr>
        <w:numPr>
          <w:ilvl w:val="0"/>
          <w:numId w:val="1002"/>
        </w:numPr>
        <w:pStyle w:val="Compact"/>
      </w:pPr>
      <w:r>
        <w:rPr>
          <w:bCs/>
          <w:b/>
        </w:rPr>
        <w:t xml:space="preserve">Bureaucratic Hurdles:</w:t>
      </w:r>
      <w:r>
        <w:t xml:space="preserve">Navigating administrative requirements can be slow. Mitigation involves establishing a dedicated liaison office to streamline permits and approvals.</w:t>
      </w:r>
    </w:p>
    <w:p>
      <w:pPr>
        <w:numPr>
          <w:ilvl w:val="0"/>
          <w:numId w:val="1002"/>
        </w:numPr>
        <w:pStyle w:val="Compact"/>
      </w:pPr>
      <w:r>
        <w:rPr>
          <w:bCs/>
          <w:b/>
        </w:rPr>
        <w:t xml:space="preserve">Data Access Limitations:</w:t>
      </w:r>
      <w:r>
        <w:t xml:space="preserve">Gaining access to certain sensitive municipal data may require strong legal frameworks. The project advocates for the creation of transparent data-sharing agreements between universities and government bodies.</w:t>
      </w:r>
    </w:p>
    <w:p>
      <w:pPr>
        <w:numPr>
          <w:ilvl w:val="0"/>
          <w:numId w:val="1002"/>
        </w:numPr>
        <w:pStyle w:val="Compact"/>
      </w:pPr>
      <w:r>
        <w:rPr>
          <w:bCs/>
          <w:b/>
        </w:rPr>
        <w:t xml:space="preserve">Brain Drain:</w:t>
      </w:r>
      <w:r>
        <w:t xml:space="preserve">The risk of talented researchers leaving for opportunities abroad is real. Mitigation involves creating competitive local career paths, offering research grants, and fostering a supportive academic community that values local contribution.</w:t>
      </w:r>
    </w:p>
    <w:bookmarkEnd w:id="33"/>
    <w:bookmarkStart w:id="34" w:name="expected-outcomes-and-impact-assessment"/>
    <w:p>
      <w:pPr>
        <w:pStyle w:val="Heading2"/>
      </w:pPr>
      <w:r>
        <w:t xml:space="preserve">7. Expected Outcomes and Impact Assessment</w:t>
      </w:r>
    </w:p>
    <w:p>
      <w:pPr>
        <w:pStyle w:val="FirstParagraph"/>
      </w:pPr>
      <w:r>
        <w:t xml:space="preserve">The successful implementation of this project will yield tangible results. We anticipate the following outcomes over a five-year period:</w:t>
      </w:r>
    </w:p>
    <w:p>
      <w:pPr>
        <w:numPr>
          <w:ilvl w:val="0"/>
          <w:numId w:val="1003"/>
        </w:numPr>
        <w:pStyle w:val="Compact"/>
      </w:pPr>
      <w:r>
        <w:rPr>
          <w:bCs/>
          <w:b/>
        </w:rPr>
        <w:t xml:space="preserve">Innovation Index Improvement:</w:t>
      </w:r>
      <w:r>
        <w:t xml:space="preserve">An increase in Cairo’s ranking on regional innovation indices due to higher volumes of locally generated patents and solutions.</w:t>
      </w:r>
    </w:p>
    <w:p>
      <w:pPr>
        <w:numPr>
          <w:ilvl w:val="0"/>
          <w:numId w:val="1003"/>
        </w:numPr>
        <w:pStyle w:val="Compact"/>
      </w:pPr>
      <w:r>
        <w:rPr>
          <w:bCs/>
          <w:b/>
        </w:rPr>
        <w:t xml:space="preserve">Policy Adoption Rate:</w:t>
      </w:r>
      <w:r>
        <w:t xml:space="preserve">A measurable percentage of research findings directly influencing municipal policies in areas like waste management, education, and health.</w:t>
      </w:r>
    </w:p>
    <w:p>
      <w:pPr>
        <w:numPr>
          <w:ilvl w:val="0"/>
          <w:numId w:val="1003"/>
        </w:numPr>
        <w:pStyle w:val="Compact"/>
      </w:pPr>
      <w:r>
        <w:rPr>
          <w:bCs/>
          <w:b/>
        </w:rPr>
        <w:t xml:space="preserve">Scholarly Output:</w:t>
      </w:r>
      <w:r>
        <w:t xml:space="preserve">An increase in publications by researchers based in Cairo within high-impact international journals.</w:t>
      </w:r>
    </w:p>
    <w:p>
      <w:pPr>
        <w:pStyle w:val="FirstParagraph"/>
      </w:pPr>
      <w:r>
        <w:t xml:space="preserve">The ultimate goal is to demonstrate that the role of an Academic Researcher is not merely observational but transformative. By rooting this work firmly in the soil of Egypt Cairo, we empower a city with over twenty million people to solve its own problems through the lens of science and rigorous analysis.</w:t>
      </w:r>
    </w:p>
    <w:bookmarkEnd w:id="34"/>
    <w:bookmarkStart w:id="35" w:name="conclusion"/>
    <w:p>
      <w:pPr>
        <w:pStyle w:val="Heading2"/>
      </w:pPr>
      <w:r>
        <w:t xml:space="preserve">8. Conclusion</w:t>
      </w:r>
    </w:p>
    <w:p>
      <w:pPr>
        <w:pStyle w:val="FirstParagraph"/>
      </w:pPr>
      <w:r>
        <w:t xml:space="preserve">This Project Report affirms that integrating the role of an Academic Researcher into the fabric of Egypt Cairo is both a necessity and an opportunity. It is a necessary step toward addressing complex urban challenges, and it is an opportunity to reclaim Cairo’s historical status as a beacon of knowledge for the world.</w:t>
      </w:r>
    </w:p>
    <w:p>
      <w:pPr>
        <w:pStyle w:val="BodyText"/>
      </w:pPr>
      <w:r>
        <w:t xml:space="preserve">The recommendations provided herein call for immediate action in securing funding, establishing infrastructure, and recruiting top-tier talent. By investing in the intellectual capital of the region, stakeholders can ensure that Egypt Cairo does not just survive its rapid modernization but thrives through innovation. The Academic Researcher stands at the forefront of this transformation, serving as the bridge between historical legacy and future prosperity.</w:t>
      </w:r>
    </w:p>
    <w:bookmarkEnd w:id="35"/>
    <w:bookmarkStart w:id="36" w:name="recommendations-for-next-steps"/>
    <w:p>
      <w:pPr>
        <w:pStyle w:val="Heading2"/>
      </w:pPr>
      <w:r>
        <w:t xml:space="preserve">9. Recommendations for Next Steps</w:t>
      </w:r>
    </w:p>
    <w:p>
      <w:pPr>
        <w:numPr>
          <w:ilvl w:val="0"/>
          <w:numId w:val="1004"/>
        </w:numPr>
        <w:pStyle w:val="Compact"/>
      </w:pPr>
      <w:r>
        <w:rPr>
          <w:bCs/>
          <w:b/>
        </w:rPr>
        <w:t xml:space="preserve">Pilot Program Launch:</w:t>
      </w:r>
      <w:r>
        <w:t xml:space="preserve">Select three specific districts in Cairo to launch pilot research projects focusing on health, transport, and education.</w:t>
      </w:r>
    </w:p>
    <w:p>
      <w:pPr>
        <w:numPr>
          <w:ilvl w:val="0"/>
          <w:numId w:val="1004"/>
        </w:numPr>
        <w:pStyle w:val="Compact"/>
      </w:pPr>
      <w:r>
        <w:rPr>
          <w:bCs/>
          <w:b/>
        </w:rPr>
        <w:t xml:space="preserve">Partnership Agreements:</w:t>
      </w:r>
      <w:r>
        <w:t xml:space="preserve">Draft MOUs with international universities to facilitate exchange programs and joint research initiatives.</w:t>
      </w:r>
    </w:p>
    <w:p>
      <w:pPr>
        <w:numPr>
          <w:ilvl w:val="0"/>
          <w:numId w:val="1004"/>
        </w:numPr>
        <w:pStyle w:val="Compact"/>
      </w:pPr>
      <w:r>
        <w:rPr>
          <w:bCs/>
          <w:b/>
        </w:rPr>
        <w:t xml:space="preserve">Funding Mobilization:</w:t>
      </w:r>
      <w:r>
        <w:t xml:space="preserve">Present this report to government ministries and private investors to secure initial capital for infrastructure development.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Egypt Cairo</dc:title>
  <dc:creator/>
  <dc:language>en</dc:language>
  <cp:keywords/>
  <dcterms:created xsi:type="dcterms:W3CDTF">2026-07-29T17:34:54Z</dcterms:created>
  <dcterms:modified xsi:type="dcterms:W3CDTF">2026-07-29T17:34:54Z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