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Italy</w:t>
      </w:r>
      <w:r>
        <w:t xml:space="preserve"> </w:t>
      </w:r>
      <w:r>
        <w:t xml:space="preserve">Milan</w:t>
      </w:r>
    </w:p>
    <w:bookmarkStart w:id="32" w:name="X9f514e9b976d0ac8b765991070f3d2b651e691d"/>
    <w:p>
      <w:pPr>
        <w:pStyle w:val="Heading1"/>
      </w:pPr>
      <w:r>
        <w:t xml:space="preserve">Project Report: Strategic Integration of the Academic Researcher Role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 and Institutional Partnerships</w:t>
      </w:r>
      <w:r>
        <w:br/>
      </w:r>
      <w:r>
        <w:rPr>
          <w:bCs/>
          <w:b/>
        </w:rPr>
        <w:t xml:space="preserve">From:</w:t>
      </w:r>
      <w:r>
        <w:t xml:space="preserve"> </w:t>
      </w:r>
      <w:r>
        <w:t xml:space="preserve">Strategic Planning Committee</w:t>
      </w:r>
      <w:r>
        <w:br/>
      </w:r>
      <w:r>
        <w:rPr>
          <w:iCs/>
          <w:i/>
        </w:rPr>
        <w:t xml:space="preserve">This document outlines the strategic framework, operational requirements, and expected outcomes for establishing a robust Academic Researcher program within the vibrant scientific ecosystem of Italy Milan.</w:t>
      </w:r>
    </w:p>
    <w:bookmarkStart w:id="20" w:name="executive-summary"/>
    <w:p>
      <w:pPr>
        <w:pStyle w:val="Heading2"/>
      </w:pPr>
      <w:r>
        <w:t xml:space="preserve">1. Executive Summary</w:t>
      </w:r>
    </w:p>
    <w:p>
      <w:pPr>
        <w:pStyle w:val="FirstParagraph"/>
      </w:pPr>
      <w:r>
        <w:t xml:space="preserve">In an era where interdisciplinary collaboration and technological innovation drive global progress, the role of the</w:t>
      </w:r>
      <w:r>
        <w:t xml:space="preserve"> </w:t>
      </w:r>
      <w:r>
        <w:rPr>
          <w:bCs/>
          <w:b/>
        </w:rPr>
        <w:t xml:space="preserve">Academic Researcher</w:t>
      </w:r>
      <w:r>
        <w:t xml:space="preserve"> </w:t>
      </w:r>
      <w:r>
        <w:t xml:space="preserve">has never been more critical. This project report details a comprehensive initiative designed to recruit, support, and integrate high-caliber researchers into the academic landscape of</w:t>
      </w:r>
      <w:r>
        <w:t xml:space="preserve"> </w:t>
      </w:r>
      <w:r>
        <w:rPr>
          <w:bCs/>
          <w:b/>
        </w:rPr>
        <w:t xml:space="preserve">Italy Milan</w:t>
      </w:r>
      <w:r>
        <w:t xml:space="preserve">. As one of Europe’s leading financial and industrial hubs, Milan offers a unique confluence of historical academic prestige and modern economic dynamism. By leveraging these specific geographic advantages, we aim to create a sustainable ecosystem that fosters high-impact research while addressing regional societal challenges.</w:t>
      </w:r>
    </w:p>
    <w:p>
      <w:pPr>
        <w:pStyle w:val="BodyText"/>
      </w:pPr>
      <w:r>
        <w:t xml:space="preserve">The primary objective of this project is to enhance the research output quality and quantity within our partner institutions in</w:t>
      </w:r>
      <w:r>
        <w:t xml:space="preserve"> </w:t>
      </w:r>
      <w:r>
        <w:rPr>
          <w:bCs/>
          <w:b/>
        </w:rPr>
        <w:t xml:space="preserve">Italy Milan</w:t>
      </w:r>
      <w:r>
        <w:t xml:space="preserve">, positioning them as global leaders in sectors such as biomedical engineering, sustainable urban development, and digital humanities. The integration of an dedicated</w:t>
      </w:r>
      <w:r>
        <w:t xml:space="preserve"> </w:t>
      </w:r>
      <w:r>
        <w:rPr>
          <w:bCs/>
          <w:b/>
        </w:rPr>
        <w:t xml:space="preserve">Academic Researcher</w:t>
      </w:r>
      <w:r>
        <w:t xml:space="preserve"> </w:t>
      </w:r>
      <w:r>
        <w:t xml:space="preserve">framework will facilitate stronger ties between universities, private industry partners located in the Lombardy region, and international research bodies.</w:t>
      </w:r>
    </w:p>
    <w:bookmarkEnd w:id="20"/>
    <w:bookmarkStart w:id="23" w:name="X549d99f0d63cad8bee777f31d676fa4e828d0d6"/>
    <w:p>
      <w:pPr>
        <w:pStyle w:val="Heading2"/>
      </w:pPr>
      <w:r>
        <w:t xml:space="preserve">2. Contextual Analysis: The Significance of Italy Milan</w:t>
      </w:r>
    </w:p>
    <w:p>
      <w:pPr>
        <w:pStyle w:val="FirstParagraph"/>
      </w:pPr>
      <w:r>
        <w:t xml:space="preserve">To understand the necessity of this project, one must first appreciate the distinct characteristics of</w:t>
      </w:r>
      <w:r>
        <w:t xml:space="preserve"> </w:t>
      </w:r>
      <w:r>
        <w:rPr>
          <w:bCs/>
          <w:b/>
        </w:rPr>
        <w:t xml:space="preserve">Italy Milan</w:t>
      </w:r>
      <w:r>
        <w:t xml:space="preserve">. Unlike other Italian cities known primarily for tourism or traditional craftsmanship, Milan serves as the economic engine of Italy. It is a city that blends deep-rooted history with cutting-edge design and technology.</w:t>
      </w:r>
    </w:p>
    <w:bookmarkStart w:id="21" w:name="economic-and-industrial-synergy"/>
    <w:p>
      <w:pPr>
        <w:pStyle w:val="Heading3"/>
      </w:pPr>
      <w:r>
        <w:t xml:space="preserve">2.1 Economic and Industrial Synergy</w:t>
      </w:r>
    </w:p>
    <w:p>
      <w:pPr>
        <w:pStyle w:val="FirstParagraph"/>
      </w:pPr>
      <w:r>
        <w:t xml:space="preserve">Milan hosts numerous multinational corporations, particularly in finance, fashion, automotive engineering, and aerospace. These entities possess substantial resources for research and development (R&amp;D) but often lack the theoretical foundational expertise provided by academia. The presence of an active</w:t>
      </w:r>
      <w:r>
        <w:t xml:space="preserve"> </w:t>
      </w:r>
      <w:r>
        <w:rPr>
          <w:bCs/>
          <w:b/>
        </w:rPr>
        <w:t xml:space="preserve">Academic Researcher</w:t>
      </w:r>
      <w:r>
        <w:t xml:space="preserve"> </w:t>
      </w:r>
      <w:r>
        <w:t xml:space="preserve">community allows for direct translation of theoretical knowledge into practical industrial applications. This synergy is crucial for maintaining Milan’s competitive edge in the global market.</w:t>
      </w:r>
    </w:p>
    <w:bookmarkEnd w:id="21"/>
    <w:bookmarkStart w:id="22" w:name="academic-infrastructure"/>
    <w:p>
      <w:pPr>
        <w:pStyle w:val="Heading3"/>
      </w:pPr>
      <w:r>
        <w:t xml:space="preserve">2.2 Academic Infrastructure</w:t>
      </w:r>
    </w:p>
    <w:p>
      <w:pPr>
        <w:pStyle w:val="FirstParagraph"/>
      </w:pPr>
      <w:r>
        <w:t xml:space="preserve">The city is home to prestigious institutions such as the Polytechnic University of Milan and Bocconi University, among others. However, to maintain this status, continuous investment in human capital is required. The current gap lies not in infrastructure, which is world-class, but in the strategic alignment of researcher profiles with emerging global challenges such as climate change and artificial intelligence ethics.</w:t>
      </w:r>
    </w:p>
    <w:bookmarkEnd w:id="22"/>
    <w:bookmarkEnd w:id="23"/>
    <w:bookmarkStart w:id="24" w:name="project-objectives"/>
    <w:p>
      <w:pPr>
        <w:pStyle w:val="Heading2"/>
      </w:pPr>
      <w:r>
        <w:t xml:space="preserve">3. Project Objectives</w:t>
      </w:r>
    </w:p>
    <w:p>
      <w:pPr>
        <w:pStyle w:val="FirstParagraph"/>
      </w:pPr>
      <w:r>
        <w:t xml:space="preserve">The project focuses on three core pillars designed to elevate the status and effectiveness of the</w:t>
      </w:r>
      <w:r>
        <w:t xml:space="preserve"> </w:t>
      </w:r>
      <w:r>
        <w:rPr>
          <w:bCs/>
          <w:b/>
        </w:rPr>
        <w:t xml:space="preserve">Academic Researcher</w:t>
      </w:r>
      <w:r>
        <w:t xml:space="preserve"> </w:t>
      </w:r>
      <w:r>
        <w:t xml:space="preserve">within the specific context of</w:t>
      </w:r>
      <w:r>
        <w:t xml:space="preserve"> </w:t>
      </w:r>
      <w:r>
        <w:rPr>
          <w:bCs/>
          <w:b/>
        </w:rPr>
        <w:t xml:space="preserve">Italy Milan</w:t>
      </w:r>
      <w:r>
        <w:t xml:space="preserve">:</w:t>
      </w:r>
    </w:p>
    <w:p>
      <w:pPr>
        <w:numPr>
          <w:ilvl w:val="0"/>
          <w:numId w:val="1001"/>
        </w:numPr>
        <w:pStyle w:val="Compact"/>
      </w:pPr>
      <w:r>
        <w:rPr>
          <w:bCs/>
          <w:b/>
        </w:rPr>
        <w:t xml:space="preserve">Talent Acquisition:</w:t>
      </w:r>
      <w:r>
        <w:t xml:space="preserve"> </w:t>
      </w:r>
      <w:r>
        <w:t xml:space="preserve">Establish a rigorous selection process to attract top-tier international talent, ensuring diversity of thought and expertise.</w:t>
      </w:r>
    </w:p>
    <w:p>
      <w:pPr>
        <w:numPr>
          <w:ilvl w:val="0"/>
          <w:numId w:val="1001"/>
        </w:numPr>
        <w:pStyle w:val="Compact"/>
      </w:pPr>
      <w:r>
        <w:t xml:space="preserve">Research Alignment:</w:t>
      </w:r>
      <w:r>
        <w:t xml:space="preserve"> Align research topics with the strategic priorities of local industries and municipal government policies in</w:t>
      </w:r>
      <w:r>
        <w:t xml:space="preserve"> </w:t>
      </w:r>
      <w:r>
        <w:rPr>
          <w:bCs/>
          <w:b/>
        </w:rPr>
        <w:t xml:space="preserve">Italy Milan</w:t>
      </w:r>
      <w:r>
        <w:t xml:space="preserve">.</w:t>
      </w:r>
    </w:p>
    <w:p>
      <w:pPr>
        <w:numPr>
          <w:ilvl w:val="0"/>
          <w:numId w:val="1001"/>
        </w:numPr>
        <w:pStyle w:val="Compact"/>
      </w:pPr>
      <w:r>
        <w:rPr>
          <w:bCs/>
          <w:b/>
        </w:rPr>
        <w:t xml:space="preserve">Sustainability &amp; Impact:</w:t>
      </w:r>
      <w:r>
        <w:t xml:space="preserve">Create a monitoring framework that measures not just publication output, but societal impact and industrial collaboration.</w:t>
      </w:r>
    </w:p>
    <w:bookmarkEnd w:id="24"/>
    <w:bookmarkStart w:id="28" w:name="methodology-and-implementation-strategy"/>
    <w:p>
      <w:pPr>
        <w:pStyle w:val="Heading2"/>
      </w:pPr>
      <w:r>
        <w:t xml:space="preserve">4. Methodology and Implementation Strategy</w:t>
      </w:r>
    </w:p>
    <w:p>
      <w:pPr>
        <w:pStyle w:val="FirstParagraph"/>
      </w:pPr>
      <w:r>
        <w:t xml:space="preserve">The implementation of the</w:t>
      </w:r>
      <w:r>
        <w:t xml:space="preserve"> </w:t>
      </w:r>
      <w:r>
        <w:rPr>
          <w:bCs/>
          <w:b/>
        </w:rPr>
        <w:t xml:space="preserve">Academic Researcher</w:t>
      </w:r>
      <w:r>
        <w:t xml:space="preserve"> </w:t>
      </w:r>
      <w:r>
        <w:t xml:space="preserve">program will occur in three distinct phases over a twenty-four-month period.</w:t>
      </w:r>
    </w:p>
    <w:bookmarkStart w:id="25" w:name="Xd55a034d001750efee8a863e3a907c7dec24ec2"/>
    <w:p>
      <w:pPr>
        <w:pStyle w:val="Heading3"/>
      </w:pPr>
      <w:r>
        <w:t xml:space="preserve">Phase 1: Needs Assessment and Partnership Formation (Months 1-6)</w:t>
      </w:r>
    </w:p>
    <w:p>
      <w:pPr>
        <w:pStyle w:val="FirstParagraph"/>
      </w:pPr>
      <w:r>
        <w:t xml:space="preserve">The initial phase involves stakeholder analysis. We will conduct interviews with key decision-makers in universities across</w:t>
      </w:r>
      <w:r>
        <w:t xml:space="preserve"> </w:t>
      </w:r>
      <w:r>
        <w:rPr>
          <w:bCs/>
          <w:b/>
        </w:rPr>
        <w:t xml:space="preserve">Italy Milan</w:t>
      </w:r>
      <w:r>
        <w:t xml:space="preserve"> </w:t>
      </w:r>
      <w:r>
        <w:t xml:space="preserve">as well as HR directors of major industrial partners. This stage is critical for defining the specific profiles required for the</w:t>
      </w:r>
      <w:r>
        <w:t xml:space="preserve"> </w:t>
      </w:r>
      <w:r>
        <w:rPr>
          <w:bCs/>
          <w:b/>
        </w:rPr>
        <w:t xml:space="preserve">Academic Researcher</w:t>
      </w:r>
      <w:r>
        <w:t xml:space="preserve"> </w:t>
      </w:r>
      <w:r>
        <w:t xml:space="preserve">positions. For instance, if local industry demands expertise in green energy solutions, our recruitment will prioritize researchers with backgrounds in thermodynamics and sustainable materials.</w:t>
      </w:r>
    </w:p>
    <w:bookmarkEnd w:id="25"/>
    <w:bookmarkStart w:id="26" w:name="Xbc1d9b978741ed29ba7e66240bb6b07ce103de5"/>
    <w:p>
      <w:pPr>
        <w:pStyle w:val="Heading3"/>
      </w:pPr>
      <w:r>
        <w:t xml:space="preserve">Phase 2: Recruitment and Onboarding (Months 7-18)</w:t>
      </w:r>
    </w:p>
    <w:p>
      <w:pPr>
        <w:pStyle w:val="FirstParagraph"/>
      </w:pPr>
      <w:r>
        <w:t xml:space="preserve">This phase marks the active hiring process. We will launch targeted campaigns at international conferences and through academic job boards. Special attention will be paid to relocating scholars from non-EU countries, providing comprehensive support for visa processing, housing in</w:t>
      </w:r>
      <w:r>
        <w:t xml:space="preserve"> </w:t>
      </w:r>
      <w:r>
        <w:rPr>
          <w:bCs/>
          <w:b/>
        </w:rPr>
        <w:t xml:space="preserve">Italy Milan</w:t>
      </w:r>
      <w:r>
        <w:t xml:space="preserve">, and language training (Italian/Business Italian). The onboarding process will include mentorship programs pairing new</w:t>
      </w:r>
      <w:r>
        <w:t xml:space="preserve"> </w:t>
      </w:r>
      <w:r>
        <w:rPr>
          <w:bCs/>
          <w:b/>
        </w:rPr>
        <w:t xml:space="preserve">Academic Researcher</w:t>
      </w:r>
      <w:r>
        <w:t xml:space="preserve"> </w:t>
      </w:r>
      <w:r>
        <w:t xml:space="preserve">with established senior faculty members.</w:t>
      </w:r>
    </w:p>
    <w:bookmarkEnd w:id="26"/>
    <w:bookmarkStart w:id="27" w:name="X1b5ec96439889659605685326cfa5a7b82c1fcb"/>
    <w:p>
      <w:pPr>
        <w:pStyle w:val="Heading3"/>
      </w:pPr>
      <w:r>
        <w:t xml:space="preserve">Phase 3: Integration and Evaluation (Months 19-24)</w:t>
      </w:r>
    </w:p>
    <w:p>
      <w:pPr>
        <w:pStyle w:val="FirstParagraph"/>
      </w:pPr>
      <w:r>
        <w:t xml:space="preserve">The final phase focuses on integrating the new researchers into the local ecosystem. This includes facilitating seminars, industry visits, and collaborative grant applications. KPIs will be established to evaluate success, including the number of joint patents filed, external funding secured by</w:t>
      </w:r>
      <w:r>
        <w:t xml:space="preserve"> </w:t>
      </w:r>
      <w:r>
        <w:rPr>
          <w:bCs/>
          <w:b/>
        </w:rPr>
        <w:t xml:space="preserve">Academic Researcher</w:t>
      </w:r>
      <w:r>
        <w:t xml:space="preserve">, and publications in high-impact journals.</w:t>
      </w:r>
    </w:p>
    <w:bookmarkEnd w:id="27"/>
    <w:bookmarkEnd w:id="28"/>
    <w:bookmarkStart w:id="29" w:name="challenges-and-risk-management"/>
    <w:p>
      <w:pPr>
        <w:pStyle w:val="Heading2"/>
      </w:pPr>
      <w:r>
        <w:t xml:space="preserve">5. Challenges and Risk Management</w:t>
      </w:r>
    </w:p>
    <w:p>
      <w:pPr>
        <w:pStyle w:val="FirstParagraph"/>
      </w:pPr>
      <w:r>
        <w:t xml:space="preserve">Bureaucratic Hurdles:</w:t>
      </w:r>
      <w:r>
        <w:t xml:space="preserve"> Italian administrative processes can be complex. To mitigate delays in hiring or funding disbursement for the</w:t>
      </w:r>
      <w:r>
        <w:t xml:space="preserve"> </w:t>
      </w:r>
      <w:r>
        <w:rPr>
          <w:bCs/>
          <w:b/>
        </w:rPr>
        <w:t xml:space="preserve">Academic Researcher</w:t>
      </w:r>
      <w:r>
        <w:t xml:space="preserve"> </w:t>
      </w:r>
      <w:r>
        <w:t xml:space="preserve">roles, we will appoint dedicated administrative liaisons within each institution.</w:t>
      </w:r>
    </w:p>
    <w:p>
      <w:pPr>
        <w:pStyle w:val="BodyText"/>
      </w:pPr>
      <w:r>
        <w:t xml:space="preserve">Retention Risks:</w:t>
      </w:r>
      <w:r>
        <w:t xml:space="preserve"> Competition for top talent is global. To retain researchers in</w:t>
      </w:r>
      <w:r>
        <w:t xml:space="preserve"> </w:t>
      </w:r>
      <w:r>
        <w:rPr>
          <w:bCs/>
          <w:b/>
        </w:rPr>
        <w:t xml:space="preserve">Italy Milan</w:t>
      </w:r>
      <w:r>
        <w:t xml:space="preserve">, we must offer competitive salaries that reflect the local cost of living, as well as clear career progression paths. Additionally, promoting the cultural and lifestyle benefits of living in Milan will be a key part of our employer branding.</w:t>
      </w:r>
    </w:p>
    <w:bookmarkEnd w:id="29"/>
    <w:bookmarkStart w:id="30" w:name="expected-outcomes-and-impact"/>
    <w:p>
      <w:pPr>
        <w:pStyle w:val="Heading2"/>
      </w:pPr>
      <w:r>
        <w:t xml:space="preserve">6. Expected Outcomes and Impact</w:t>
      </w:r>
    </w:p>
    <w:p>
      <w:pPr>
        <w:pStyle w:val="FirstParagraph"/>
      </w:pPr>
      <w:r>
        <w:t xml:space="preserve">The successful execution of this project is projected to yield significant benefits for the academic community in</w:t>
      </w:r>
      <w:r>
        <w:t xml:space="preserve"> </w:t>
      </w:r>
      <w:r>
        <w:rPr>
          <w:bCs/>
          <w:b/>
        </w:rPr>
        <w:t xml:space="preserve">Italy Milan</w:t>
      </w:r>
      <w:r>
        <w:t xml:space="preserve">. Firstly, we anticipate a 30% increase in collaborative research projects between academia and industry within the first two years. Secondly, the presence of a dynamic group of</w:t>
      </w:r>
      <w:r>
        <w:t xml:space="preserve"> </w:t>
      </w:r>
      <w:r>
        <w:rPr>
          <w:bCs/>
          <w:b/>
        </w:rPr>
        <w:t xml:space="preserve">Academic Researcher</w:t>
      </w:r>
      <w:r>
        <w:t xml:space="preserve"> </w:t>
      </w:r>
      <w:r>
        <w:t xml:space="preserve">will enhance the international ranking of participating institutions.</w:t>
      </w:r>
    </w:p>
    <w:p>
      <w:pPr>
        <w:pStyle w:val="BodyText"/>
      </w:pPr>
      <w:r>
        <w:t xml:space="preserve">Furthermore, by focusing on relevant topics such as urban sustainability and digital transformation, this initiative will directly contribute to policy-making in Milan’s municipal administration. The knowledge generated by these researchers will not remain confined within university walls but will serve as a catalyst for regional economic growth and social innovation.</w:t>
      </w:r>
    </w:p>
    <w:bookmarkEnd w:id="30"/>
    <w:bookmarkStart w:id="31" w:name="conclusion"/>
    <w:p>
      <w:pPr>
        <w:pStyle w:val="Heading2"/>
      </w:pPr>
      <w:r>
        <w:t xml:space="preserve">7. Conclusion</w:t>
      </w:r>
    </w:p>
    <w:p>
      <w:pPr>
        <w:pStyle w:val="FirstParagraph"/>
      </w:pPr>
      <w:r>
        <w:t xml:space="preserve">In conclusion, the establishment of a robust framework for the</w:t>
      </w:r>
      <w:r>
        <w:t xml:space="preserve"> </w:t>
      </w:r>
      <w:r>
        <w:rPr>
          <w:bCs/>
          <w:b/>
        </w:rPr>
        <w:t xml:space="preserve">Academic Researcher</w:t>
      </w:r>
      <w:r>
        <w:t xml:space="preserve"> </w:t>
      </w:r>
      <w:r>
        <w:t xml:space="preserve">role is essential for maintaining the intellectual vitality of</w:t>
      </w:r>
      <w:r>
        <w:t xml:space="preserve"> </w:t>
      </w:r>
      <w:r>
        <w:rPr>
          <w:bCs/>
          <w:b/>
        </w:rPr>
        <w:t xml:space="preserve">Italy Milan</w:t>
      </w:r>
      <w:r>
        <w:t xml:space="preserve">. This project report serves as a blueprint for transforming Milan’s academic landscape into a more collaborative, impactful, and globally competitive environment. By investing in human capital today, we secure a future where research drives tangible progress for society. We urge the steering committee to approve this initiative and allocate the necessary resources to bring this vision to fruition.</w:t>
      </w:r>
    </w:p>
    <w:p>
      <w:pPr>
        <w:pStyle w:val="BodyText"/>
      </w:pPr>
      <w:r>
        <w:t xml:space="preserve">Milestone</w:t>
      </w:r>
    </w:p>
    <w:p>
      <w:pPr>
        <w:pStyle w:val="BodyText"/>
      </w:pPr>
      <w:r>
        <w:t xml:space="preserve">Description</w:t>
      </w:r>
    </w:p>
    <w:p>
      <w:pPr>
        <w:pStyle w:val="BodyText"/>
      </w:pPr>
      <w:r>
        <w:t xml:space="preserve">Status</w:t>
      </w:r>
    </w:p>
    <w:p>
      <w:pPr>
        <w:pStyle w:val="BodyText"/>
      </w:pPr>
      <w:r>
        <w:t xml:space="preserve">Tender Approval</w:t>
      </w:r>
    </w:p>
    <w:p>
      <w:pPr>
        <w:pStyle w:val="BodyText"/>
      </w:pPr>
      <w:r>
        <w:t xml:space="preserve">Funding secured for initial recruitment drive in Italy Milan.</w:t>
      </w:r>
    </w:p>
    <w:p>
      <w:pPr>
        <w:pStyle w:val="BodyText"/>
      </w:pPr>
      <w:r>
        <w:t xml:space="preserve">Pending Review</w:t>
      </w:r>
    </w:p>
    <w:p>
      <w:pPr>
        <w:pStyle w:val="BodyText"/>
      </w:pPr>
      <w:r>
        <w:t xml:space="preserve">/tbody&gt;</w:t>
      </w:r>
    </w:p>
    <w:p>
      <w:pPr>
        <w:pStyle w:val="BodyText"/>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Italy Milan</dc:title>
  <dc:creator/>
  <dc:language>en</dc:language>
  <cp:keywords/>
  <dcterms:created xsi:type="dcterms:W3CDTF">2026-07-29T09:41:24Z</dcterms:created>
  <dcterms:modified xsi:type="dcterms:W3CDTF">2026-07-29T09:41:24Z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