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0" w:name="project-report"/>
    <w:p>
      <w:pPr>
        <w:pStyle w:val="Heading1"/>
      </w:pPr>
      <w:r>
        <w:rPr>
          <w:bCs/>
          <w:b/>
        </w:rPr>
        <w:t xml:space="preserve">PROJECT REPORT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24, 2023</w:t>
      </w:r>
      <w:r>
        <w:br/>
      </w:r>
    </w:p>
    <w:bookmarkEnd w:id="20"/>
    <w:bookmarkStart w:id="21" w:name="Xa71bfe733885e3a4fa3c617b88907f517aedd71"/>
    <w:p>
      <w:pPr>
        <w:pStyle w:val="Heading1"/>
      </w:pPr>
      <w:r>
        <w:rPr>
          <w:iCs/>
          <w:i/>
        </w:rPr>
        <w:t xml:space="preserve">The Strategic Role of the Academic Researcher in Myanmar Yangon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24, 2023</w:t>
      </w:r>
      <w:r>
        <w:br/>
      </w:r>
    </w:p>
    <w:bookmarkEnd w:id="21"/>
    <w:bookmarkStart w:id="22" w:name="X6f049f0d6cd1df0e2bc7487113d59d1da36205e"/>
    <w:p>
      <w:pPr>
        <w:pStyle w:val="Heading1"/>
      </w:pPr>
      <w:r>
        <w:rPr>
          <w:iCs/>
          <w:i/>
        </w:rPr>
        <w:t xml:space="preserve">The Strategic Role of the Academic Researcher in Myanmar Yangon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24, 2023</w:t>
      </w:r>
      <w:r>
        <w:br/>
      </w:r>
    </w:p>
    <w:bookmarkEnd w:id="22"/>
    <w:bookmarkStart w:id="23" w:name="X596699ad193adc03cd9b5fc105d2044a975619c"/>
    <w:p>
      <w:pPr>
        <w:pStyle w:val="Heading1"/>
      </w:pPr>
      <w:r>
        <w:rPr>
          <w:iCs/>
          <w:i/>
        </w:rPr>
        <w:t xml:space="preserve">The Strategic Role of the Academic Researcher in Myanmar Yangon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24, 2023</w:t>
      </w:r>
      <w:r>
        <w:br/>
      </w:r>
    </w:p>
    <w:bookmarkEnd w:id="23"/>
    <w:bookmarkStart w:id="24" w:name="Xd36e7f85d5cfdb009b24d5251a66c129075636c"/>
    <w:p>
      <w:pPr>
        <w:pStyle w:val="Heading1"/>
      </w:pPr>
      <w:r>
        <w:rPr>
          <w:iCs/>
          <w:i/>
        </w:rPr>
        <w:t xml:space="preserve">The Strategic Role of the Academic Researcher in Myanmar Yangon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24, 2023</w:t>
      </w:r>
      <w:r>
        <w:br/>
      </w:r>
    </w:p>
    <w:bookmarkEnd w:id="24"/>
    <w:bookmarkStart w:id="25" w:name="X3ee2b9d46c2f081d0c4012959d08fb5d661c995"/>
    <w:p>
      <w:pPr>
        <w:pStyle w:val="Heading1"/>
      </w:pPr>
      <w:r>
        <w:rPr>
          <w:iCs/>
          <w:i/>
        </w:rPr>
        <w:t xml:space="preserve">The Strategic Role of the Academic Researcher in Myanmar Yangon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24, 2023</w:t>
      </w:r>
      <w:r>
        <w:br/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Academic Researcher Initiative in Myanmar Yangon</dc:title>
  <dc:creator/>
  <dc:language>en</dc:language>
  <cp:keywords/>
  <dcterms:created xsi:type="dcterms:W3CDTF">2026-09-26T13:54:37Z</dcterms:created>
  <dcterms:modified xsi:type="dcterms:W3CDTF">2026-09-26T13:54:37Z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