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20" w:name="project-report"/>
    <w:p>
      <w:pPr>
        <w:pStyle w:val="Heading1"/>
      </w:pPr>
      <w:r>
        <w:rPr>
          <w:bCs/>
          <w:b/>
        </w:rP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End w:id="20"/>
    <w:bookmarkStart w:id="21" w:name="Xa71bfe733885e3a4fa3c617b88907f517aedd71"/>
    <w:p>
      <w:pPr>
        <w:pStyle w:val="Heading1"/>
      </w:pPr>
      <w:r>
        <w:rPr>
          <w:iCs/>
          <w:i/>
        </w:rPr>
        <w:t xml:space="preserve">The Strategic Role of the Academic Researcher in Myanmar Yangon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End w:id="21"/>
    <w:bookmarkStart w:id="22" w:name="X6f049f0d6cd1df0e2bc7487113d59d1da36205e"/>
    <w:p>
      <w:pPr>
        <w:pStyle w:val="Heading1"/>
      </w:pPr>
      <w:r>
        <w:rPr>
          <w:iCs/>
          <w:i/>
        </w:rPr>
        <w:t xml:space="preserve">The Strategic Role of the Academic Researcher in Myanmar Yangon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End w:id="22"/>
    <w:bookmarkStart w:id="23" w:name="X596699ad193adc03cd9b5fc105d2044a975619c"/>
    <w:p>
      <w:pPr>
        <w:pStyle w:val="Heading1"/>
      </w:pPr>
      <w:r>
        <w:rPr>
          <w:iCs/>
          <w:i/>
        </w:rPr>
        <w:t xml:space="preserve">The Strategic Role of the Academic Researcher in Myanmar Yangon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End w:id="23"/>
    <w:bookmarkStart w:id="24" w:name="Xd36e7f85d5cfdb009b24d5251a66c129075636c"/>
    <w:p>
      <w:pPr>
        <w:pStyle w:val="Heading1"/>
      </w:pPr>
      <w:r>
        <w:rPr>
          <w:iCs/>
          <w:i/>
        </w:rPr>
        <w:t xml:space="preserve">The Strategic Role of the Academic Researcher in Myanmar Yangon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End w:id="24"/>
    <w:bookmarkStart w:id="25" w:name="X3ee2b9d46c2f081d0c4012959d08fb5d661c995"/>
    <w:p>
      <w:pPr>
        <w:pStyle w:val="Heading1"/>
      </w:pPr>
      <w:r>
        <w:rPr>
          <w:iCs/>
          <w:i/>
        </w:rPr>
        <w:t xml:space="preserve">The Strategic Role of the Academic Researcher in Myanmar Yangon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October 24, 2023</w:t>
      </w:r>
      <w:r>
        <w:br/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Academic Researcher Initiative in Myanmar Yangon</dc:title>
  <dc:creator/>
  <dc:language>en</dc:language>
  <cp:keywords/>
  <dcterms:created xsi:type="dcterms:W3CDTF">2026-07-29T09:51:33Z</dcterms:created>
  <dcterms:modified xsi:type="dcterms:W3CDTF">2026-07-29T09:51:33Z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