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Academic</w:t>
      </w:r>
      <w:r>
        <w:t xml:space="preserve"> </w:t>
      </w:r>
      <w:r>
        <w:t xml:space="preserve">Researcher</w:t>
      </w:r>
      <w:r>
        <w:t xml:space="preserve"> </w:t>
      </w:r>
      <w:r>
        <w:t xml:space="preserve">in</w:t>
      </w:r>
      <w:r>
        <w:t xml:space="preserve"> </w:t>
      </w:r>
      <w:r>
        <w:t xml:space="preserve">Spain</w:t>
      </w:r>
      <w:r>
        <w:t xml:space="preserve"> </w:t>
      </w:r>
      <w:r>
        <w:t xml:space="preserve">Barcelona</w:t>
      </w:r>
    </w:p>
    <w:p>
      <w:pPr>
        <w:pStyle w:val="FirstParagraph"/>
      </w:pPr>
      <w:r>
        <w:t xml:space="preserve">```html</w:t>
      </w:r>
    </w:p>
    <w:bookmarkStart w:id="32" w:name="Xdfedee70dcb0bce186c6abedf2ca881805c7f84"/>
    <w:p>
      <w:pPr>
        <w:pStyle w:val="Heading1"/>
      </w:pPr>
      <w:r>
        <w:t xml:space="preserve">Project Report: Strategic Integration of an Academic Researcher in Spain Barcelona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University Administration Board &amp; Funding Committee</w:t>
      </w:r>
      <w:r>
        <w:br/>
      </w:r>
      <w:r>
        <w:rPr>
          <w:bCs/>
          <w:b/>
        </w:rPr>
        <w:t xml:space="preserve">From:</w:t>
      </w:r>
      <w:r>
        <w:t xml:space="preserve"> </w:t>
      </w:r>
      <w:r>
        <w:t xml:space="preserve">Department of Strategic Planning</w:t>
      </w:r>
      <w:r>
        <w:br/>
      </w:r>
      <w:r>
        <w:rPr>
          <w:bCs/>
          <w:b/>
        </w:rPr>
        <w:t xml:space="preserve">Subject:</w:t>
      </w:r>
      <w:r>
        <w:rPr>
          <w:iCs/>
          <w:i/>
        </w:rPr>
        <w:t xml:space="preserve">A Comprehensive Analysis and Implementation Plan for Hosting an Academic Researcher in Spain Barcelona</w:t>
      </w:r>
    </w:p>
    <w:bookmarkStart w:id="20" w:name="executive-summary"/>
    <w:p>
      <w:pPr>
        <w:pStyle w:val="Heading2"/>
      </w:pPr>
      <w:r>
        <w:t xml:space="preserve">1. Executive Summary</w:t>
      </w:r>
    </w:p>
    <w:p>
      <w:pPr>
        <w:pStyle w:val="FirstParagraph"/>
      </w:pPr>
      <w:r>
        <w:t xml:space="preserve">This Project Report outlines the strategic necessity, logistical framework, and anticipated outcomes of establishing a long-term position for an Academic Researcher within the vibrant academic ecosystem of Spain Barcelona. The city has emerged as a pivotal hub for scientific innovation in Southern Europe, driven by its unique blend of historical academic institutions and modern research infrastructure. This document details the rationale behind selecting this specific location, the role definition for the Academic Researcher, and the projected impact on international collaboration and local economic development.</w:t>
      </w:r>
    </w:p>
    <w:bookmarkEnd w:id="20"/>
    <w:bookmarkStart w:id="21" w:name="introduction"/>
    <w:p>
      <w:pPr>
        <w:pStyle w:val="Heading2"/>
      </w:pPr>
      <w:r>
        <w:t xml:space="preserve">2. Introduction</w:t>
      </w:r>
    </w:p>
    <w:p>
      <w:pPr>
        <w:pStyle w:val="FirstParagraph"/>
      </w:pPr>
      <w:r>
        <w:t xml:space="preserve">In an era where knowledge economy drives global progress, the placement of high-caliber talent is critical. Spain Barcelona offers a compelling proposition for academic endeavors due to its robust university network, including the Universitat de Barcelona and Pompeu Fabra University, which consistently rank among the top institutions globally. The primary objective of this project is to formalize the recruitment and integration of an Academic Researcher who will contribute to cutting-edge studies in fields such as biotechnology, urban sustainability, and social sciences.</w:t>
      </w:r>
    </w:p>
    <w:p>
      <w:pPr>
        <w:pStyle w:val="BodyText"/>
      </w:pPr>
      <w:r>
        <w:t xml:space="preserve">The choice of Spain Barcelona is not arbitrary; it represents a strategic convergence of cultural richness, economic stability, and academic excellence. This report serves as a comprehensive guide for stakeholders involved in the hiring process, ensuring that all administrative, financial, and operational aspects are aligned with local regulations and international best practices.</w:t>
      </w:r>
    </w:p>
    <w:bookmarkEnd w:id="21"/>
    <w:bookmarkStart w:id="22" w:name="contextual-analysis-why-spain-barcelona"/>
    <w:p>
      <w:pPr>
        <w:pStyle w:val="Heading2"/>
      </w:pPr>
      <w:r>
        <w:t xml:space="preserve">3. Contextual Analysis: Why Spain Barcelona?</w:t>
      </w:r>
    </w:p>
    <w:p>
      <w:pPr>
        <w:pStyle w:val="FirstParagraph"/>
      </w:pPr>
      <w:r>
        <w:t xml:space="preserve">The selection of Spain Barcelona as the base of operations is grounded in several key factors:</w:t>
      </w:r>
    </w:p>
    <w:p>
      <w:pPr>
        <w:numPr>
          <w:ilvl w:val="0"/>
          <w:numId w:val="1001"/>
        </w:numPr>
        <w:pStyle w:val="Compact"/>
      </w:pPr>
      <w:r>
        <w:rPr>
          <w:bCs/>
          <w:b/>
        </w:rPr>
        <w:t xml:space="preserve">Institutional Infrastructure:</w:t>
      </w:r>
    </w:p>
    <w:p>
      <w:pPr>
        <w:pStyle w:val="FirstParagraph"/>
      </w:pPr>
      <w:r>
        <w:rPr>
          <w:iCs/>
          <w:i/>
        </w:rPr>
        <w:t xml:space="preserve">S</w:t>
      </w:r>
      <w:r>
        <w:t xml:space="preserve">a</w:t>
      </w:r>
    </w:p>
    <w:p>
      <w:pPr>
        <w:pStyle w:val="BodyText"/>
      </w:pPr>
      <w:r>
        <w:t xml:space="preserve">n Barcelona is home to numerous research centers funded by the European Union and national Spanish grants. These institutions provide state-of-the-art laboratories, libraries, and digital resources essential for high-level academic inquiry.</w:t>
      </w:r>
    </w:p>
    <w:p>
      <w:pPr>
        <w:pStyle w:val="BodyText"/>
      </w:pPr>
      <w:r>
        <w:rPr>
          <w:bCs/>
          <w:b/>
        </w:rPr>
        <w:t xml:space="preserve">International Connectivity:</w:t>
      </w:r>
    </w:p>
    <w:p>
      <w:pPr>
        <w:pStyle w:val="BodyText"/>
      </w:pPr>
      <w:r>
        <w:t xml:space="preserve">Spain Barcelona is a major gateway to Europe and Latin America. Its airport connectivity and port facilities facilitate easy travel for conferences, collaborations, and the exchange of materials. This geographic advantage enhances the visibility of research outputs.</w:t>
      </w:r>
    </w:p>
    <w:p>
      <w:pPr>
        <w:pStyle w:val="BodyText"/>
      </w:pPr>
      <w:r>
        <w:rPr>
          <w:bCs/>
          <w:b/>
        </w:rPr>
        <w:t xml:space="preserve">Quality of Life:</w:t>
      </w:r>
    </w:p>
    <w:p>
      <w:pPr>
        <w:pStyle w:val="BodyText"/>
      </w:pPr>
      <w:r>
        <w:rPr>
          <w:iCs/>
          <w:i/>
        </w:rPr>
        <w:t xml:space="preserve">A</w:t>
      </w:r>
      <w:r>
        <w:t xml:space="preserve">c</w:t>
      </w:r>
    </w:p>
    <w:p>
      <w:pPr>
        <w:pStyle w:val="BodyText"/>
      </w:pPr>
      <w:r>
        <w:t xml:space="preserve">ademic Researcher roles often require intense focus and long hours. The high quality of life in Spain Barcelona, characterized by its mild climate, rich cultural offerings, and safe urban environment, aids in attracting top-tier talent from around the world. Retention rates are improved when researchers feel personally fulfilled outside their professional duties.</w:t>
      </w:r>
    </w:p>
    <w:p>
      <w:pPr>
        <w:pStyle w:val="BodyText"/>
      </w:pPr>
      <w:r>
        <w:rPr>
          <w:bCs/>
          <w:b/>
        </w:rPr>
        <w:t xml:space="preserve">Collaborative Ecosystem:</w:t>
      </w:r>
    </w:p>
    <w:p>
      <w:pPr>
        <w:pStyle w:val="BodyText"/>
      </w:pPr>
      <w:r>
        <w:t xml:space="preserve">The presence of a dense network of universities, startups, and industries in Spain Barcelona fosters interdisciplinary collaboration. An Academic Researcher can easily engage with private sector partners, leading to practical applications of theoretical research.</w:t>
      </w:r>
    </w:p>
    <w:bookmarkEnd w:id="22"/>
    <w:bookmarkStart w:id="23" w:name="role-definition-the-academic-researcher"/>
    <w:p>
      <w:pPr>
        <w:pStyle w:val="Heading2"/>
      </w:pPr>
      <w:r>
        <w:t xml:space="preserve">4. Role Definition: The Academic Researcher</w:t>
      </w:r>
    </w:p>
    <w:p>
      <w:pPr>
        <w:pStyle w:val="FirstParagraph"/>
      </w:pPr>
      <w:r>
        <w:t xml:space="preserve">The core of this project is the definition and expectation setting for the Academic Researcher. This role is not merely administrative; it is a pivotal scientific position with significant responsibilities:</w:t>
      </w:r>
    </w:p>
    <w:p>
      <w:pPr>
        <w:numPr>
          <w:ilvl w:val="0"/>
          <w:numId w:val="1002"/>
        </w:numPr>
        <w:pStyle w:val="Compact"/>
      </w:pPr>
      <w:r>
        <w:rPr>
          <w:bCs/>
          <w:b/>
        </w:rPr>
        <w:t xml:space="preserve">Independent Investigation:</w:t>
      </w:r>
    </w:p>
    <w:p>
      <w:pPr>
        <w:numPr>
          <w:ilvl w:val="0"/>
          <w:numId w:val="1002"/>
        </w:numPr>
        <w:pStyle w:val="Compact"/>
      </w:pPr>
      <w:r>
        <w:rPr>
          <w:bCs/>
          <w:b/>
        </w:rPr>
        <w:t xml:space="preserve">Publication and Dissemination:</w:t>
      </w:r>
    </w:p>
    <w:p>
      <w:pPr>
        <w:numPr>
          <w:ilvl w:val="0"/>
          <w:numId w:val="1002"/>
        </w:numPr>
        <w:pStyle w:val="Compact"/>
      </w:pPr>
      <w:r>
        <w:rPr>
          <w:bCs/>
          <w:b/>
        </w:rPr>
        <w:t xml:space="preserve">Teaching and Mentoring:</w:t>
      </w:r>
    </w:p>
    <w:p>
      <w:pPr>
        <w:numPr>
          <w:ilvl w:val="0"/>
          <w:numId w:val="1002"/>
        </w:numPr>
        <w:pStyle w:val="Compact"/>
      </w:pPr>
      <w:r>
        <w:rPr>
          <w:bCs/>
          <w:b/>
        </w:rPr>
        <w:t xml:space="preserve">Community Engagement:</w:t>
      </w:r>
    </w:p>
    <w:bookmarkEnd w:id="23"/>
    <w:bookmarkStart w:id="27" w:name="implementation-strategy"/>
    <w:p>
      <w:pPr>
        <w:pStyle w:val="Heading2"/>
      </w:pPr>
      <w:r>
        <w:t xml:space="preserve">5. Implementation Strategy</w:t>
      </w:r>
    </w:p>
    <w:p>
      <w:pPr>
        <w:pStyle w:val="FirstParagraph"/>
      </w:pPr>
      <w:r>
        <w:t xml:space="preserve">The successful integration of the Academic Researcher requires a phased approach:</w:t>
      </w:r>
    </w:p>
    <w:p>
      <w:pPr>
        <w:pStyle w:val="BodyText"/>
      </w:pPr>
      <w:r>
        <w:br/>
      </w:r>
    </w:p>
    <w:bookmarkStart w:id="24" w:name="phase-1-recruitment-and-selection"/>
    <w:p>
      <w:pPr>
        <w:pStyle w:val="Heading3"/>
      </w:pPr>
      <w:r>
        <w:t xml:space="preserve">Phase 1: Recruitment and Selection</w:t>
      </w:r>
    </w:p>
    <w:p>
      <w:pPr>
        <w:pStyle w:val="FirstParagraph"/>
      </w:pPr>
      <w:r>
        <w:t xml:space="preserve">This phase involves advertising the position through international academic job boards, leveraging networks within Spain Barcelona’s research community. A rigorous selection committee will evaluate candidates based on their publication record, grant-winning history, and alignment with institutional strategic goals.</w:t>
      </w:r>
    </w:p>
    <w:bookmarkEnd w:id="24"/>
    <w:bookmarkStart w:id="25" w:name="phase-2-visa-and-legal-compliance"/>
    <w:p>
      <w:pPr>
        <w:pStyle w:val="Heading3"/>
      </w:pPr>
      <w:r>
        <w:t xml:space="preserve">Phase 2: Visa and Legal Compliance</w:t>
      </w:r>
    </w:p>
    <w:p>
      <w:pPr>
        <w:pStyle w:val="FirstParagraph"/>
      </w:pPr>
      <w:r>
        <w:t xml:space="preserve">A critical component of this Project Report is addressing the legalities of hiring in Spain. The Academic Researcher will require a suitable visa, likely under the "Researcher" or highly qualified professional categories. Assistance must be provided to navigate the Spanish immigration system, ensuring compliance with labor laws and social security regulations.</w:t>
      </w:r>
    </w:p>
    <w:bookmarkEnd w:id="25"/>
    <w:bookmarkStart w:id="26" w:name="phase-3-onboarding-and-integration"/>
    <w:p>
      <w:pPr>
        <w:pStyle w:val="Heading3"/>
      </w:pPr>
      <w:r>
        <w:t xml:space="preserve">Phase 3: Onboarding and Integration</w:t>
      </w:r>
    </w:p>
    <w:p>
      <w:pPr>
        <w:pStyle w:val="FirstParagraph"/>
      </w:pPr>
      <w:r>
        <w:t xml:space="preserve">Upon arrival in Spain Barcelona, the Academic Researcher will undergo a structured onboarding process. This includes orientation to university facilities, introduction to local administrative bodies, and language support if necessary. Cultural integration programs will help the researcher adapt to life in Catalonia.</w:t>
      </w:r>
    </w:p>
    <w:bookmarkEnd w:id="26"/>
    <w:bookmarkEnd w:id="27"/>
    <w:bookmarkStart w:id="28" w:name="financial-implications"/>
    <w:p>
      <w:pPr>
        <w:pStyle w:val="Heading2"/>
      </w:pPr>
      <w:r>
        <w:t xml:space="preserve">6. Financial Implications</w:t>
      </w:r>
    </w:p>
    <w:p>
      <w:pPr>
        <w:pStyle w:val="FirstParagraph"/>
      </w:pPr>
      <w:r>
        <w:t xml:space="preserve">The budget for this project encompasses several key areas:</w:t>
      </w:r>
    </w:p>
    <w:p>
      <w:pPr>
        <w:pStyle w:val="BodyText"/>
      </w:pPr>
    </w:p>
    <w:p>
      <w:pPr>
        <w:pStyle w:val="BodyText"/>
      </w:pPr>
      <w:r>
        <w:br/>
      </w:r>
    </w:p>
    <w:p>
      <w:pPr>
        <w:pStyle w:val="BodyText"/>
      </w:pPr>
      <w:r>
        <w:t xml:space="preserve">Categor</w:t>
      </w:r>
    </w:p>
    <w:p>
      <w:pPr>
        <w:pStyle w:val="BodyText"/>
      </w:pPr>
      <w:r>
        <w:t xml:space="preserve">Description</w:t>
      </w:r>
    </w:p>
    <w:p>
      <w:pPr>
        <w:pStyle w:val="BodyText"/>
      </w:pPr>
      <w:r>
        <w:br/>
      </w:r>
    </w:p>
    <w:bookmarkEnd w:id="28"/>
    <w:bookmarkStart w:id="29" w:name="expected-outcomes-and-impact"/>
    <w:p>
      <w:pPr>
        <w:pStyle w:val="Heading2"/>
      </w:pPr>
      <w:r>
        <w:t xml:space="preserve">7. Expected Outcomes and Impact</w:t>
      </w:r>
    </w:p>
    <w:p>
      <w:pPr>
        <w:pStyle w:val="FirstParagraph"/>
      </w:pPr>
      <w:r>
        <w:t xml:space="preserve">The implementation of this project is expected to yield significant benefits for the institution and the broader community in Spain Barcelona:</w:t>
      </w:r>
    </w:p>
    <w:p>
      <w:pPr>
        <w:pStyle w:val="BodyText"/>
      </w:pPr>
      <w:r>
        <w:br/>
      </w:r>
    </w:p>
    <w:p>
      <w:pPr>
        <w:numPr>
          <w:ilvl w:val="0"/>
          <w:numId w:val="1003"/>
        </w:numPr>
        <w:pStyle w:val="Compact"/>
      </w:pPr>
      <w:r>
        <w:t xml:space="preserve">Enhanced global ranking of the host institution through increased publication output.</w:t>
      </w:r>
    </w:p>
    <w:p>
      <w:pPr>
        <w:numPr>
          <w:ilvl w:val="0"/>
          <w:numId w:val="1003"/>
        </w:numPr>
        <w:pStyle w:val="Compact"/>
      </w:pPr>
      <w:r>
        <w:t xml:space="preserve">Strengthened international partnerships with universities and research centers abroad.</w:t>
      </w:r>
    </w:p>
    <w:p>
      <w:pPr>
        <w:numPr>
          <w:ilvl w:val="0"/>
          <w:numId w:val="1003"/>
        </w:numPr>
        <w:pStyle w:val="Compact"/>
      </w:pPr>
      <w:r>
        <w:t xml:space="preserve">Innovation in local industries through technology transfer and collaborative projects originating from the Academic Researcher’s work.</w:t>
      </w:r>
    </w:p>
    <w:p>
      <w:pPr>
        <w:pStyle w:val="FirstParagraph"/>
      </w:pPr>
      <w:r>
        <w:br/>
      </w:r>
    </w:p>
    <w:bookmarkEnd w:id="29"/>
    <w:bookmarkStart w:id="30" w:name="risk-management"/>
    <w:p>
      <w:pPr>
        <w:pStyle w:val="Heading2"/>
      </w:pPr>
      <w:r>
        <w:t xml:space="preserve">8. Risk Management</w:t>
      </w:r>
    </w:p>
    <w:p>
      <w:pPr>
        <w:pStyle w:val="FirstParagraph"/>
      </w:pPr>
      <w:r>
        <w:t xml:space="preserve">Potential risks include bureaucratic delays in visa processing, language barriers affecting teaching effectiveness, and competition for funding. Mitigation strategies involve maintaining open lines of communication with immigration authorities, providing robust language training resources, and diversifying funding sources to include private sector grants.</w:t>
      </w:r>
    </w:p>
    <w:p>
      <w:pPr>
        <w:pStyle w:val="BodyText"/>
      </w:pPr>
    </w:p>
    <w:bookmarkEnd w:id="30"/>
    <w:bookmarkStart w:id="31" w:name="conclusion"/>
    <w:p>
      <w:pPr>
        <w:pStyle w:val="Heading2"/>
      </w:pPr>
      <w:r>
        <w:t xml:space="preserve">9. Conclusion</w:t>
      </w:r>
    </w:p>
    <w:p>
      <w:pPr>
        <w:pStyle w:val="FirstParagraph"/>
      </w:pPr>
      <w:r>
        <w:t xml:space="preserve">This Project Report demonstrates that recruiting an Academic Researcher in Spain Barcelona is a strategically sound decision with high potential for long-term success. The unique advantages of the location, combined with a clear definition of roles and a robust implementation plan, position the institution to thrive in the competitive global academic landscape. We recommend immediate approval to commence Phase 1: Recruitment and Selection.</w:t>
      </w:r>
    </w:p>
    <w:p>
      <w:r>
        <w:pict>
          <v:rect style="width:0;height:1.5pt" o:hralign="center" o:hrstd="t" o:hr="t"/>
        </w:pict>
      </w:r>
    </w:p>
    <w:p>
      <w:pPr>
        <w:pStyle w:val="FirstParagraph"/>
      </w:pPr>
      <w:r>
        <w:rPr>
          <w:bCs/>
          <w:b/>
        </w:rPr>
        <w:t xml:space="preserve">Disclaimer:</w:t>
      </w:r>
      <w:r>
        <w:t xml:space="preserve"> </w:t>
      </w:r>
      <w:r>
        <w:t xml:space="preserve">This document is for planning purposes only. Legal and financial advice should be sought from qualified professionals in Spain before finalizing contracts.</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Academic Researcher in Spain Barcelona</dc:title>
  <dc:creator/>
  <dc:language>en</dc:language>
  <cp:keywords/>
  <dcterms:created xsi:type="dcterms:W3CDTF">2026-07-29T05:15:11Z</dcterms:created>
  <dcterms:modified xsi:type="dcterms:W3CDTF">2026-07-29T05:15:11Z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