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1"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Higher Education and Scientific Research, Sudan</w:t>
      </w:r>
    </w:p>
    <w:p>
      <w:pPr>
        <w:pStyle w:val="BodyText"/>
      </w:pPr>
      <w:r>
        <w:rPr>
          <w:bCs/>
          <w:b/>
        </w:rPr>
        <w:t xml:space="preserve">From:</w:t>
      </w:r>
      <w:r>
        <w:t xml:space="preserve">The Central Planning Committee for Academic Development</w:t>
      </w:r>
    </w:p>
    <w:bookmarkStart w:id="20" w:name="X17deea452d9d3edd82160254b7b1ff3e94bda41"/>
    <w:p>
      <w:pPr>
        <w:pStyle w:val="Heading3"/>
      </w:pPr>
      <w:r>
        <w:t xml:space="preserve">Subject: Strategic Framework for the Deployment and Support of Academic Researcher Programs in Sudan Khartoum</w:t>
      </w:r>
    </w:p>
    <w:bookmarkEnd w:id="20"/>
    <w:bookmarkEnd w:id="21"/>
    <w:bookmarkStart w:id="22" w:name="executive-summary"/>
    <w:p>
      <w:pPr>
        <w:pStyle w:val="Heading2"/>
      </w:pPr>
      <w:r>
        <w:t xml:space="preserve">1. Executive Summary</w:t>
      </w:r>
    </w:p>
    <w:p>
      <w:pPr>
        <w:pStyle w:val="FirstParagraph"/>
      </w:pPr>
      <w:r>
        <w:t xml:space="preserve">This Project Report outlines the comprehensive strategy required to revitalize and sustain the role of the Academic Researcher within the higher education sector of Sudan Khartoum. Despite significant challenges, Sudan Khartoum remains a pivotal hub for intellectual capital in Northeast Africa. The primary objective of this document is to define operational guidelines, funding mechanisms, and ethical standards necessary to empower researchers to produce high-impact scholarly work that addresses local socioeconomic needs while maintaining global academic relevance.</w:t>
      </w:r>
    </w:p>
    <w:bookmarkEnd w:id="22"/>
    <w:bookmarkStart w:id="23" w:name="X11d176e59374252ac74c75eb0b5b5e8e9ddf475"/>
    <w:p>
      <w:pPr>
        <w:pStyle w:val="Heading2"/>
      </w:pPr>
      <w:r>
        <w:t xml:space="preserve">2. Contextual Background: The Unique Landscape of Sudan Khartoum</w:t>
      </w:r>
    </w:p>
    <w:p>
      <w:pPr>
        <w:pStyle w:val="FirstParagraph"/>
      </w:pPr>
      <w:r>
        <w:t xml:space="preserve">Sudan Khartoum has historically served as the intellectual heart of the nation, hosting premier institutions such as the University of Khartoum and Ahfad University for Women. However, recent infrastructural disruptions and economic volatility have posed unprecedented challenges to continuity in research activities. The term "Academic Researcher" in this context refers not merely to faculty members teaching undergraduates, but to dedicated scholars engaged in rigorous inquiry across disciplines ranging from archaeology and anthropology to renewable energy and public health.</w:t>
      </w:r>
    </w:p>
    <w:p>
      <w:pPr>
        <w:pStyle w:val="BodyText"/>
      </w:pPr>
      <w:r>
        <w:t xml:space="preserve">The focus on Sudan Khartoum is critical because it concentrates the majority of the country’s research infrastructure, digital connectivity hubs, and collaborative networks. This Project Report acknowledges that while resources may be constrained, the density of talent in Sudan Khartoum offers a unique opportunity for concentrated impact if managed through a structured project framework.</w:t>
      </w:r>
    </w:p>
    <w:bookmarkEnd w:id="23"/>
    <w:bookmarkStart w:id="24" w:name="strategic-objectives"/>
    <w:p>
      <w:pPr>
        <w:pStyle w:val="Heading2"/>
      </w:pPr>
      <w:r>
        <w:t xml:space="preserve">3. Strategic Objectives</w:t>
      </w:r>
    </w:p>
    <w:p>
      <w:pPr>
        <w:pStyle w:val="FirstParagraph"/>
      </w:pPr>
      <w:r>
        <w:t xml:space="preserve">The deployment of Academic Researcher initiatives in this region is guided by three core pillars:</w:t>
      </w:r>
    </w:p>
    <w:p>
      <w:pPr>
        <w:numPr>
          <w:ilvl w:val="0"/>
          <w:numId w:val="1001"/>
        </w:numPr>
        <w:pStyle w:val="Compact"/>
      </w:pPr>
      <w:r>
        <w:rPr>
          <w:bCs/>
          <w:b/>
        </w:rPr>
        <w:t xml:space="preserve">Scholarly Excellence and Publication:</w:t>
      </w:r>
    </w:p>
    <w:p>
      <w:pPr>
        <w:numPr>
          <w:ilvl w:val="0"/>
          <w:numId w:val="1001"/>
        </w:numPr>
        <w:pStyle w:val="Compact"/>
      </w:pPr>
      <w:r>
        <w:rPr>
          <w:bCs/>
          <w:b/>
        </w:rPr>
        <w:t xml:space="preserve">Socioeconomic Relevance:</w:t>
      </w:r>
    </w:p>
    <w:p>
      <w:pPr>
        <w:numPr>
          <w:ilvl w:val="0"/>
          <w:numId w:val="1001"/>
        </w:numPr>
        <w:pStyle w:val="Compact"/>
      </w:pPr>
      <w:r>
        <w:rPr>
          <w:bCs/>
          <w:b/>
        </w:rPr>
        <w:t xml:space="preserve">Digital Infrastructure and Connectivity:</w:t>
      </w:r>
    </w:p>
    <w:bookmarkEnd w:id="24"/>
    <w:bookmarkStart w:id="25" w:name="methodology-for-implementation"/>
    <w:p>
      <w:pPr>
        <w:pStyle w:val="Heading2"/>
      </w:pPr>
      <w:r>
        <w:t xml:space="preserve">4. Methodology for Implementation</w:t>
      </w:r>
    </w:p>
    <w:p>
      <w:pPr>
        <w:pStyle w:val="FirstParagraph"/>
      </w:pPr>
      <w:r>
        <w:t xml:space="preserve">To execute this Project Report effectively, a phased approach is recommended. Phase one involves a needs assessment audit of current facilities in Sudan Khartoum universities. This audit will identify gaps in laboratory equipment, library subscriptions, and internet bandwidth specifically affecting the capacity of the Academic Researcher.</w:t>
      </w:r>
    </w:p>
    <w:p>
      <w:pPr>
        <w:pStyle w:val="BodyText"/>
      </w:pPr>
      <w:r>
        <w:t xml:space="preserve">Phase two focuses on capacity building. Workshops and training seminars must be organized to update researchers on modern methodologies, ethical review processes for human subjects (crucial in sensitive social studies), and grant writing skills tailored to international funding bodies. The goal is to transform the role of the Academic Researcher from isolated inquiry into collaborative, networked science.</w:t>
      </w:r>
    </w:p>
    <w:bookmarkEnd w:id="25"/>
    <w:bookmarkStart w:id="26" w:name="challenges-and-risk-mitigation"/>
    <w:p>
      <w:pPr>
        <w:pStyle w:val="Heading2"/>
      </w:pPr>
      <w:r>
        <w:t xml:space="preserve">5. Challenges and Risk Mitigation</w:t>
      </w:r>
    </w:p>
    <w:p>
      <w:pPr>
        <w:pStyle w:val="FirstParagraph"/>
      </w:pPr>
      <w:r>
        <w:t xml:space="preserve">A critical component of this Project Report is the honest assessment of risks operating within Sudan Khartoum. Power instability remains a significant hurdle for data-intensive research. Mitigation strategies include the procurement of solar-powered backup systems for key laboratories and server rooms.</w:t>
      </w:r>
    </w:p>
    <w:p>
      <w:pPr>
        <w:pStyle w:val="BodyText"/>
      </w:pPr>
      <w:r>
        <w:t xml:space="preserve">Furthermore, brain drain poses a threat to the continuity of long-term studies. To counter this, retention incentives such as competitive stipends and guaranteed sabbaticals must be integrated into the employment structure. The Project Report emphasizes that supporting the Academic Researcher is not just about funding individual projects but about creating a sustainable ecosystem where scholars feel valued and supported.</w:t>
      </w:r>
    </w:p>
    <w:bookmarkEnd w:id="26"/>
    <w:bookmarkStart w:id="27" w:name="budgetary-framework"/>
    <w:p>
      <w:pPr>
        <w:pStyle w:val="Heading2"/>
      </w:pPr>
      <w:r>
        <w:t xml:space="preserve">6. Budgetary Framework</w:t>
      </w:r>
    </w:p>
    <w:p>
      <w:pPr>
        <w:pStyle w:val="FirstParagraph"/>
      </w:pPr>
      <w:r>
        <w:t xml:space="preserve">Funding for these initiatives will be sourced through a combination of government allocation, international development aid, and private sector partnerships. A transparent accounting system is mandated to ensure that resources are directed efficiently toward the needs of the Academic Researcher in Sudan Khartoum. Priority spending areas include:</w:t>
      </w:r>
    </w:p>
    <w:p>
      <w:pPr>
        <w:numPr>
          <w:ilvl w:val="0"/>
          <w:numId w:val="1002"/>
        </w:numPr>
        <w:pStyle w:val="Compact"/>
      </w:pPr>
      <w:r>
        <w:t xml:space="preserve">Laboratory Equipment Upgrades</w:t>
      </w:r>
    </w:p>
    <w:p>
      <w:pPr>
        <w:numPr>
          <w:ilvl w:val="0"/>
          <w:numId w:val="1002"/>
        </w:numPr>
        <w:pStyle w:val="Compact"/>
      </w:pPr>
      <w:r>
        <w:t xml:space="preserve">Digital Library Subscriptions (JSTOR, IEEE, PubMed)</w:t>
      </w:r>
    </w:p>
    <w:p>
      <w:pPr>
        <w:numPr>
          <w:ilvl w:val="0"/>
          <w:numId w:val="1002"/>
        </w:numPr>
        <w:pStyle w:val="Compact"/>
      </w:pPr>
      <w:r>
        <w:t xml:space="preserve">Conference Travel Grants for Local and International Presentations</w:t>
      </w:r>
    </w:p>
    <w:p>
      <w:pPr>
        <w:numPr>
          <w:ilvl w:val="0"/>
          <w:numId w:val="1002"/>
        </w:numPr>
        <w:pStyle w:val="Compact"/>
      </w:pPr>
      <w:r>
        <w:t xml:space="preserve">Rural Fieldwork Support in Greater Sudan Khartoum Region</w:t>
      </w:r>
    </w:p>
    <w:bookmarkEnd w:id="27"/>
    <w:bookmarkStart w:id="28" w:name="expected-outcomes-and-impact-assessment"/>
    <w:p>
      <w:pPr>
        <w:pStyle w:val="Heading2"/>
      </w:pPr>
      <w:r>
        <w:t xml:space="preserve">7. Expected Outcomes and Impact Assessment</w:t>
      </w:r>
    </w:p>
    <w:p>
      <w:pPr>
        <w:pStyle w:val="FirstParagraph"/>
      </w:pPr>
      <w:r>
        <w:t xml:space="preserve">The success of this Project Report will be measured by tangible metrics over a five-year period. These include an increase in the number of peer-reviewed publications authored by researchers based in Sudan Khartoum, the establishment of at least three new interdisciplinary research centers, and policy briefs adopted by local government bodies for urban planning and health initiatives.</w:t>
      </w:r>
    </w:p>
    <w:p>
      <w:pPr>
        <w:pStyle w:val="BodyText"/>
      </w:pPr>
      <w:r>
        <w:t xml:space="preserve">Furthermore, qualitative outcomes are equally important. The goal is to restore confidence among scholars in Sudan Khartoum that their work matters. By highlighting the contributions of the Academic Researcher to solving real-world problems, we aim to bridge the gap between academia and society.</w:t>
      </w:r>
    </w:p>
    <w:bookmarkEnd w:id="28"/>
    <w:bookmarkStart w:id="29" w:name="conclusion"/>
    <w:p>
      <w:pPr>
        <w:pStyle w:val="Heading2"/>
      </w:pPr>
      <w:r>
        <w:t xml:space="preserve">8. Conclusion</w:t>
      </w:r>
    </w:p>
    <w:p>
      <w:pPr>
        <w:pStyle w:val="FirstParagraph"/>
      </w:pPr>
      <w:r>
        <w:t xml:space="preserve">In conclusion, this Project Report underscores the imperative of investing in human capital within Sudan Khartoum. The Academic Researcher is not merely an employee of a university but a custodian of knowledge and innovation for the nation. By addressing infrastructural deficits, ensuring ethical rigor, and promoting global connectivity, Sudan Khartoum can reclaim its status as a leading center for African scholarship.</w:t>
      </w:r>
    </w:p>
    <w:p>
      <w:pPr>
        <w:pStyle w:val="BodyText"/>
      </w:pPr>
      <w:r>
        <w:t xml:space="preserve">We urge stakeholders to adopt the recommendations outlined herein without delay. The resilience of Sudan Khartoum’s academic community is proven; what is required now is systematic support to channel that resilience into productive, lasting research outcomes. This document serves as the blueprint for that transformation, ensuring that every Academic Researcher has the tools and freedom necessary to advance knowledge in service of humanity.</w:t>
      </w:r>
    </w:p>
    <w:bookmarkEnd w:id="29"/>
    <w:p>
      <w:r>
        <w:pict>
          <v:rect style="width:0;height:1.5pt" o:hralign="center" o:hrstd="t" o:hr="t"/>
        </w:pict>
      </w:r>
    </w:p>
    <w:p>
      <w:pPr>
        <w:pStyle w:val="FirstParagraph"/>
      </w:pPr>
      <w:r>
        <w:t xml:space="preserve">End of Project Report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Sudan Khartoum</dc:title>
  <dc:creator/>
  <dc:language>en</dc:language>
  <cp:keywords/>
  <dcterms:created xsi:type="dcterms:W3CDTF">2026-07-29T08:05:09Z</dcterms:created>
  <dcterms:modified xsi:type="dcterms:W3CDTF">2026-07-29T08:05:09Z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