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Accountants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c24db583e495204087a9ebc12f9206a559652b3"/>
    <w:p>
      <w:pPr>
        <w:pStyle w:val="Heading1"/>
      </w:pPr>
      <w:r>
        <w:t xml:space="preserve">Project Report on the Role and Strategic Importance of an Accountant in Brazil Rio de Janeiro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Business Owners in Brazil Rio de Janeiro</w:t>
      </w:r>
    </w:p>
    <w:p>
      <w:pPr>
        <w:pStyle w:val="BodyText"/>
      </w:pPr>
      <w:r>
        <w:rPr>
          <w:bCs/>
          <w:b/>
        </w:rPr>
        <w:t xml:space="preserve">From:</w:t>
      </w:r>
      <w:r>
        <w:t xml:space="preserve"> </w:t>
      </w:r>
      <w:r>
        <w:t xml:space="preserve">Financial Strategy Consultancy Group</w:t>
      </w:r>
    </w:p>
    <w:bookmarkStart w:id="20" w:name="executive-summary"/>
    <w:p>
      <w:pPr>
        <w:pStyle w:val="Heading2"/>
      </w:pPr>
      <w:r>
        <w:t xml:space="preserve">1. Executive Summary</w:t>
      </w:r>
    </w:p>
    <w:p>
      <w:pPr>
        <w:pStyle w:val="FirstParagraph"/>
      </w:pPr>
      <w:r>
        <w:t xml:space="preserve">This Project Report aims to detail the critical functions, legal requirements, and strategic value of hiring a professional</w:t>
      </w:r>
      <w:r>
        <w:t xml:space="preserve"> </w:t>
      </w:r>
      <w:r>
        <w:rPr>
          <w:bCs/>
          <w:b/>
        </w:rPr>
        <w:t xml:space="preserve">Accountant</w:t>
      </w:r>
      <w:r>
        <w:t xml:space="preserve">, specifically within the unique economic and regulatory context of</w:t>
      </w:r>
      <w:r>
        <w:t xml:space="preserve"> </w:t>
      </w:r>
      <w:r>
        <w:rPr>
          <w:bCs/>
          <w:b/>
        </w:rPr>
        <w:t xml:space="preserve">Brazil Rio de Janeiro</w:t>
      </w:r>
      <w:r>
        <w:t xml:space="preserve">. As a major hub for tourism, oil and gas industries, maritime logistics, and cultural events such as Carnival,</w:t>
      </w:r>
      <w:r>
        <w:t xml:space="preserve"> </w:t>
      </w:r>
      <w:r>
        <w:rPr>
          <w:bCs/>
          <w:b/>
        </w:rPr>
        <w:t xml:space="preserve">Brazil Rio de Janeiro</w:t>
      </w:r>
      <w:r>
        <w:t xml:space="preserve"> </w:t>
      </w:r>
      <w:r>
        <w:t xml:space="preserve">presents both lucrative opportunities and complex financial challenges. The primary objective of this report is to demonstrate that engaging a qualified accountant is not merely a compliance necessity but a strategic imperative for sustainable growth in this dynamic region.</w:t>
      </w:r>
    </w:p>
    <w:bookmarkEnd w:id="20"/>
    <w:bookmarkStart w:id="21" w:name="Xbcd07dbfee6dce7d28fa8b03bdadda95dca11a1"/>
    <w:p>
      <w:pPr>
        <w:pStyle w:val="Heading2"/>
      </w:pPr>
      <w:r>
        <w:t xml:space="preserve">2. Introduction: The Economic Landscape of Brazil Rio de Janeiro</w:t>
      </w:r>
    </w:p>
    <w:p>
      <w:pPr>
        <w:pStyle w:val="FirstParagraph"/>
      </w:pPr>
      <w:r>
        <w:rPr>
          <w:bCs/>
          <w:b/>
        </w:rPr>
        <w:t xml:space="preserve">Brazil Rio de Janeiro</w:t>
      </w:r>
      <w:r>
        <w:t xml:space="preserve"> </w:t>
      </w:r>
      <w:r>
        <w:t xml:space="preserve">serves as the second-largest economy in Brazil and acts as a gateway to South America. The city's financial ecosystem is characterized by high competition, diverse service sectors, and a robust industrial base. However, this vibrancy is accompanied by one of the most complex tax regimes in the world. For any business entity operating in</w:t>
      </w:r>
      <w:r>
        <w:t xml:space="preserve"> </w:t>
      </w:r>
      <w:r>
        <w:rPr>
          <w:bCs/>
          <w:b/>
        </w:rPr>
        <w:t xml:space="preserve">Brazil Rio de Janeiro</w:t>
      </w:r>
      <w:r>
        <w:t xml:space="preserve">, navigating the local fiscal laws requires specialized knowledge.</w:t>
      </w:r>
    </w:p>
    <w:p>
      <w:pPr>
        <w:pStyle w:val="BodyText"/>
      </w:pPr>
      <w:r>
        <w:t xml:space="preserve">The role of an</w:t>
      </w:r>
      <w:r>
        <w:t xml:space="preserve"> </w:t>
      </w:r>
      <w:r>
        <w:rPr>
          <w:bCs/>
          <w:b/>
        </w:rPr>
        <w:t xml:space="preserve">Accountant</w:t>
      </w:r>
      <w:r>
        <w:t xml:space="preserve"> </w:t>
      </w:r>
      <w:r>
        <w:t xml:space="preserve">in this context extends beyond simple bookkeeping. In</w:t>
      </w:r>
      <w:r>
        <w:t xml:space="preserve"> </w:t>
      </w:r>
      <w:r>
        <w:rPr>
          <w:bCs/>
          <w:b/>
        </w:rPr>
        <w:t xml:space="preserve">Brazil Rio de Janeiro</w:t>
      </w:r>
      <w:r>
        <w:t xml:space="preserve">, an accountant serves as a guardian of legal compliance, a strategist for tax optimization, and a key advisor in financial planning. Given the intricate network of municipal (ISS), state (ICMS), and federal taxes applicable here, the expertise of an accountant is indispensable.</w:t>
      </w:r>
    </w:p>
    <w:bookmarkEnd w:id="21"/>
    <w:bookmarkStart w:id="24" w:name="Xf820620343c07275fc9b0fe301be34bdce2fbff"/>
    <w:p>
      <w:pPr>
        <w:pStyle w:val="Heading2"/>
      </w:pPr>
      <w:r>
        <w:t xml:space="preserve">3. Legal Framework and Regulatory Compliance</w:t>
      </w:r>
    </w:p>
    <w:p>
      <w:pPr>
        <w:pStyle w:val="FirstParagraph"/>
      </w:pPr>
      <w:r>
        <w:t xml:space="preserve">In</w:t>
      </w:r>
      <w:r>
        <w:t xml:space="preserve"> </w:t>
      </w:r>
      <w:r>
        <w:rPr>
          <w:bCs/>
          <w:b/>
        </w:rPr>
        <w:t xml:space="preserve">Brazil Rio de Janeiro</w:t>
      </w:r>
      <w:r>
        <w:t xml:space="preserve">, professional accounting is regulated by the Federal Council of Professional Accounting (CFCA) alongside regional councils such as CRC-RJ (Conselho Regional de Contabilidade do Estado do Rio de Janeiro). This regulatory environment imposes strict standards on how financial records must be maintained.</w:t>
      </w:r>
    </w:p>
    <w:bookmarkStart w:id="22" w:name="mandatory-registration-and-reporting"/>
    <w:p>
      <w:pPr>
        <w:pStyle w:val="Heading3"/>
      </w:pPr>
      <w:r>
        <w:t xml:space="preserve">3.1 Mandatory Registration and Reporting</w:t>
      </w:r>
    </w:p>
    <w:p>
      <w:pPr>
        <w:pStyle w:val="FirstParagraph"/>
      </w:pPr>
      <w:r>
        <w:t xml:space="preserve">All businesses in</w:t>
      </w:r>
      <w:r>
        <w:t xml:space="preserve"> </w:t>
      </w:r>
      <w:r>
        <w:rPr>
          <w:bCs/>
          <w:b/>
        </w:rPr>
        <w:t xml:space="preserve">Brazil Riode Janeiro</w:t>
      </w:r>
      <w:r>
        <w:t xml:space="preserve">, from small startups to large corporations, are legally required to have a registered accountant. This professional is responsible for:</w:t>
      </w:r>
    </w:p>
    <w:p>
      <w:pPr>
        <w:numPr>
          <w:ilvl w:val="0"/>
          <w:numId w:val="1001"/>
        </w:numPr>
        <w:pStyle w:val="Compact"/>
      </w:pPr>
      <w:r>
        <w:t xml:space="preserve">Filing monthly, quarterly, and annual tax returns with federal and state authorities.</w:t>
      </w:r>
    </w:p>
    <w:p>
      <w:pPr>
        <w:numPr>
          <w:ilvl w:val="0"/>
          <w:numId w:val="1001"/>
        </w:numPr>
        <w:pStyle w:val="Compact"/>
      </w:pPr>
      <w:r>
        <w:t xml:space="preserve">Maintaining accurate ledgers in accordance with Brazilian GAAP (NBC TG).</w:t>
      </w:r>
    </w:p>
    <w:p>
      <w:pPr>
        <w:numPr>
          <w:ilvl w:val="0"/>
          <w:numId w:val="1001"/>
        </w:numPr>
        <w:pStyle w:val="Compact"/>
      </w:pPr>
      <w:r>
        <w:t xml:space="preserve">Ensuring compliance with labor laws, including payroll calculations for employees working within the state of Rio de Janeiro.</w:t>
      </w:r>
    </w:p>
    <w:bookmarkEnd w:id="22"/>
    <w:bookmarkStart w:id="23" w:name="X944f2f8828843d6164bbb20a41f44d2f0c0073c"/>
    <w:p>
      <w:pPr>
        <w:pStyle w:val="Heading3"/>
      </w:pPr>
      <w:r>
        <w:t xml:space="preserve">3.2 Avoiding Penalties in Brazil Rio de Janeiro</w:t>
      </w:r>
    </w:p>
    <w:p>
      <w:pPr>
        <w:pStyle w:val="FirstParagraph"/>
      </w:pPr>
      <w:r>
        <w:t xml:space="preserve">The cost of non-compliance in</w:t>
      </w:r>
      <w:r>
        <w:t xml:space="preserve"> </w:t>
      </w:r>
      <w:r>
        <w:rPr>
          <w:bCs/>
          <w:b/>
        </w:rPr>
        <w:t xml:space="preserve">Brazil Rio De Janeiro</w:t>
      </w:r>
    </w:p>
    <w:bookmarkEnd w:id="23"/>
    <w:bookmarkEnd w:id="24"/>
    <w:bookmarkStart w:id="27" w:name="strategic-tax-planning-and-optimization"/>
    <w:p>
      <w:pPr>
        <w:pStyle w:val="Heading2"/>
      </w:pPr>
      <w:r>
        <w:t xml:space="preserve">4. Strategic Tax Planning and Optimization</w:t>
      </w:r>
    </w:p>
    <w:p>
      <w:pPr>
        <w:pStyle w:val="FirstParagraph"/>
      </w:pPr>
      <w:r>
        <w:t xml:space="preserve">One of the most significant contributions an</w:t>
      </w:r>
      <w:r>
        <w:t xml:space="preserve"> </w:t>
      </w:r>
      <w:r>
        <w:rPr>
          <w:bCs/>
          <w:b/>
        </w:rPr>
        <w:t xml:space="preserve">Accountant</w:t>
      </w:r>
      <w:r>
        <w:br/>
      </w:r>
      <w:r>
        <w:t xml:space="preserve">can provide to a client in</w:t>
      </w:r>
    </w:p>
    <w:p>
      <w:pPr>
        <w:pStyle w:val="BodyText"/>
      </w:pPr>
      <w:r>
        <w:t xml:space="preserve">Brazil Rio de Janeirois tax optimization. The Brazilian tax system is notoriously complex, but it also offers various regimes under which businesses can operate.</w:t>
      </w:r>
    </w:p>
    <w:bookmarkStart w:id="25" w:name="choosing-the-right-tax-regime"/>
    <w:p>
      <w:pPr>
        <w:pStyle w:val="Heading3"/>
      </w:pPr>
      <w:r>
        <w:t xml:space="preserve">4.1 Choosing the Right Tax Regime</w:t>
      </w:r>
    </w:p>
    <w:p>
      <w:pPr>
        <w:pStyle w:val="FirstParagraph"/>
      </w:pPr>
      <w:r>
        <w:t xml:space="preserve">An accountant analyzes the company’s revenue structure and profit margins to determine whether it is more beneficial to operate under Simples Nacional, Lucro Presumido, or Lucro Real. For enterprises in</w:t>
      </w:r>
      <w:r>
        <w:t xml:space="preserve"> </w:t>
      </w:r>
      <w:r>
        <w:rPr>
          <w:bCs/>
          <w:b/>
        </w:rPr>
        <w:t xml:space="preserve">Brazil Rio de Janeiro</w:t>
      </w:r>
      <w:r>
        <w:t xml:space="preserve">, particularly those in the service sector (such as tourism agencies or consulting firms), selecting the correct regime can significantly reduce the effective tax rate.</w:t>
      </w:r>
    </w:p>
    <w:bookmarkEnd w:id="25"/>
    <w:bookmarkStart w:id="26" w:name="local-incentives-and-iss-management"/>
    <w:p>
      <w:pPr>
        <w:pStyle w:val="Heading3"/>
      </w:pPr>
      <w:r>
        <w:t xml:space="preserve">4.2 Local Incentives and ISS Management</w:t>
      </w:r>
    </w:p>
    <w:p>
      <w:pPr>
        <w:pStyle w:val="FirstParagraph"/>
      </w:pPr>
      <w:r>
        <w:t xml:space="preserve">The municipality of Rio de Janeiro imposes its own Service Tax (ISS). Accountants specialized in</w:t>
      </w:r>
      <w:r>
        <w:t xml:space="preserve"> </w:t>
      </w:r>
      <w:r>
        <w:rPr>
          <w:bCs/>
          <w:b/>
        </w:rPr>
        <w:t xml:space="preserve">Brazil Rio De Janeiro</w:t>
      </w:r>
      <w:r>
        <w:t xml:space="preserve"> </w:t>
      </w:r>
      <w:r>
        <w:t xml:space="preserve">are adept at navigating local decrees that may offer incentives for certain industries, such as technology hubs or cultural projects. By leveraging these local benefits, businesses can retain more capital for reinvestment.</w:t>
      </w:r>
    </w:p>
    <w:bookmarkEnd w:id="26"/>
    <w:bookmarkEnd w:id="27"/>
    <w:bookmarkStart w:id="30" w:name="X62678166d8b8efb295b8cdbe2783766b7df3d17"/>
    <w:p>
      <w:pPr>
        <w:pStyle w:val="Heading2"/>
      </w:pPr>
      <w:r>
        <w:t xml:space="preserve">5. Financial Management and Operational Efficiency</w:t>
      </w:r>
    </w:p>
    <w:p>
      <w:pPr>
        <w:pStyle w:val="FirstParagraph"/>
      </w:pPr>
      <w:r>
        <w:t xml:space="preserve">Beyond compliance, an accountant plays a pivotal role in the operational health of a business in</w:t>
      </w:r>
    </w:p>
    <w:p>
      <w:pPr>
        <w:pStyle w:val="BodyText"/>
      </w:pPr>
      <w:r>
        <w:t xml:space="preserve">Brazil Rio De Janeiro.</w:t>
      </w:r>
    </w:p>
    <w:bookmarkStart w:id="28" w:name="cash-flow-management"/>
    <w:p>
      <w:pPr>
        <w:pStyle w:val="Heading3"/>
      </w:pPr>
      <w:r>
        <w:t xml:space="preserve">5.1 Cash Flow Management</w:t>
      </w:r>
    </w:p>
    <w:p>
      <w:pPr>
        <w:pStyle w:val="FirstParagraph"/>
      </w:pPr>
      <w:r>
        <w:t xml:space="preserve">In an economy that has experienced periods of inflation and currency fluctuation, cash flow management is vital. An accountant provides forecasts and budget analyses that help business owners anticipate shortfalls and manage liquidity effectively.</w:t>
      </w:r>
    </w:p>
    <w:bookmarkEnd w:id="28"/>
    <w:bookmarkStart w:id="29" w:name="payroll-and-human-resources-support"/>
    <w:p>
      <w:pPr>
        <w:pStyle w:val="Heading3"/>
      </w:pPr>
      <w:r>
        <w:t xml:space="preserve">5.2 Payroll and Human Resources Support</w:t>
      </w:r>
    </w:p>
    <w:p>
      <w:pPr>
        <w:pStyle w:val="FirstParagraph"/>
      </w:pPr>
      <w:r>
        <w:t xml:space="preserve">&gt;</w:t>
      </w:r>
    </w:p>
    <w:p>
      <w:pPr>
        <w:pStyle w:val="BodyText"/>
      </w:pPr>
      <w:r>
        <w:t xml:space="preserve">Brazil Rio De Janeirohas specific labor laws regarding working hours, overtime, and benefits such as the 13th salary (holiday bonus) and vacation add-ons. An accountant ensures that all payroll calculations are accurate, reducing the risk of labor lawsuits—a common issue in competitive markets.</w:t>
      </w:r>
    </w:p>
    <w:bookmarkEnd w:id="29"/>
    <w:bookmarkEnd w:id="30"/>
    <w:bookmarkStart w:id="31" w:name="Xe5214e099e8a00f28bbeb3f0075782917ef32b6"/>
    <w:p>
      <w:pPr>
        <w:pStyle w:val="Heading2"/>
      </w:pPr>
      <w:r>
        <w:t xml:space="preserve">6. Sector-Specific Considerations in Brazil Rio de Janeiro</w:t>
      </w:r>
    </w:p>
    <w:p>
      <w:pPr>
        <w:pStyle w:val="FirstParagraph"/>
      </w:pPr>
      <w:r>
        <w:t xml:space="preserve">The diversity of industries in</w:t>
      </w:r>
    </w:p>
    <w:p>
      <w:pPr>
        <w:pStyle w:val="BodyText"/>
      </w:pPr>
      <w:r>
        <w:t xml:space="preserve">Brazil Rio De Janeirorequires tailored accounting approaches:</w:t>
      </w:r>
    </w:p>
    <w:p>
      <w:pPr>
        <w:numPr>
          <w:ilvl w:val="0"/>
          <w:numId w:val="1002"/>
        </w:numPr>
        <w:pStyle w:val="Compact"/>
      </w:pPr>
      <w:r>
        <w:rPr>
          <w:bCs/>
          <w:b/>
        </w:rPr>
        <w:t xml:space="preserve">Tourism and Hospitality:</w:t>
      </w:r>
      <w:r>
        <w:t xml:space="preserve"> </w:t>
      </w:r>
      <w:r>
        <w:t xml:space="preserve">Managing high seasonal revenues and complex billing for international clients.</w:t>
      </w:r>
    </w:p>
    <w:p>
      <w:pPr>
        <w:numPr>
          <w:ilvl w:val="0"/>
          <w:numId w:val="1002"/>
        </w:numPr>
        <w:pStyle w:val="Compact"/>
      </w:pPr>
      <w:r>
        <w:rPr>
          <w:bCs/>
          <w:b/>
        </w:rPr>
        <w:t xml:space="preserve">Oil and Gas Services:</w:t>
      </w:r>
      <w:r>
        <w:t xml:space="preserve"> </w:t>
      </w:r>
      <w:r>
        <w:t xml:space="preserve">Handling intricate depreciation schedules, VAT credits, and heavy regulatory reporting.</w:t>
      </w:r>
    </w:p>
    <w:p>
      <w:pPr>
        <w:numPr>
          <w:ilvl w:val="0"/>
          <w:numId w:val="1002"/>
        </w:numPr>
        <w:pStyle w:val="Compact"/>
      </w:pPr>
      <w:r>
        <w:t xml:space="preserve">Culture Events (e.g., Carnival):</w:t>
      </w:r>
      <w:r>
        <w:t xml:space="preserve"> </w:t>
      </w:r>
      <w:r>
        <w:t xml:space="preserve">Rapid turnover accounting, temporary staffing compliance, and event-specific budgeting.</w:t>
      </w:r>
    </w:p>
    <w:bookmarkEnd w:id="31"/>
    <w:bookmarkStart w:id="32" w:name="conclusion-and-recommendations"/>
    <w:p>
      <w:pPr>
        <w:pStyle w:val="Heading2"/>
      </w:pPr>
      <w:r>
        <w:t xml:space="preserve">7. Conclusion and Recommendations</w:t>
      </w:r>
    </w:p>
    <w:p>
      <w:pPr>
        <w:pStyle w:val="FirstParagraph"/>
      </w:pPr>
      <w:r>
        <w:t xml:space="preserve">In conclusion, the role of an</w:t>
      </w:r>
      <w:r>
        <w:t xml:space="preserve"> </w:t>
      </w:r>
      <w:r>
        <w:rPr>
          <w:bCs/>
          <w:b/>
        </w:rPr>
        <w:t xml:space="preserve">Accountant</w:t>
      </w:r>
      <w:r>
        <w:br/>
      </w:r>
      <w:r>
        <w:t xml:space="preserve">in</w:t>
      </w:r>
    </w:p>
    <w:p>
      <w:pPr>
        <w:pStyle w:val="BodyText"/>
      </w:pPr>
      <w:r>
        <w:t xml:space="preserve">Brazil Rio De Janeiro is far more comprehensive than traditional definitions suggest. They are strategic partners who ensure legal safety, optimize financial performance, and provide actionable insights for growth.</w:t>
      </w:r>
    </w:p>
    <w:p>
      <w:pPr>
        <w:pStyle w:val="BodyText"/>
      </w:pPr>
      <w:r>
        <w:t xml:space="preserve">We strongly recommend that all businesses and entrepreneurs establishing operations in</w:t>
      </w:r>
    </w:p>
    <w:p>
      <w:pPr>
        <w:pStyle w:val="BodyText"/>
      </w:pPr>
      <w:r>
        <w:t xml:space="preserve">Brazil Rio de Janeiro prioritize the engagement of a certified local accountant. The investment in professional accounting services yields significant returns through risk mitigation, tax efficiency, and strategic clarity.</w:t>
      </w:r>
    </w:p>
    <w:p>
      <w:pPr>
        <w:pStyle w:val="BodyText"/>
      </w:pPr>
      <w:r>
        <w:t xml:space="preserve">To maximize benefits, stakeholders should seek accountants with specific expertise in their industry and a deep understanding of the local municipal laws governing</w:t>
      </w:r>
    </w:p>
    <w:p>
      <w:pPr>
        <w:pStyle w:val="BodyText"/>
      </w:pPr>
      <w:r>
        <w:t xml:space="preserve">Brazil Rio de Janeiro.</w:t>
      </w:r>
    </w:p>
    <w:p>
      <w:r>
        <w:pict>
          <v:rect style="width:0;height:1.5pt" o:hralign="center" o:hrstd="t" o:hr="t"/>
        </w:pict>
      </w:r>
    </w:p>
    <w:p>
      <w:pPr>
        <w:pStyle w:val="FirstParagraph"/>
      </w:pPr>
      <w:r>
        <w:t xml:space="preserve">This document is part of the Project Report series focusing on financial best practices for Accountants operating in Brazil Rio De Janeiro.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Management for Accountants in Brazil Rio de Janeiro</dc:title>
  <dc:creator/>
  <dc:language>en</dc:language>
  <cp:keywords/>
  <dcterms:created xsi:type="dcterms:W3CDTF">2026-07-29T12:06:35Z</dcterms:created>
  <dcterms:modified xsi:type="dcterms:W3CDTF">2026-07-29T12:06:35Z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