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Accountant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0" w:name="Xc4b17248b78ebb3113433c24bc70631bdaf6520"/>
    <w:p>
      <w:pPr>
        <w:pStyle w:val="Heading1"/>
      </w:pPr>
      <w:r>
        <w:t xml:space="preserve">Project Report: Strategic Implementation of Professional Accountant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r>
        <w:br/>
      </w:r>
      <w:r>
        <w:t xml:space="preserve">: Establishment and Optimization of Accounting Operations Within the Economic Hub of Colombia Medellín</w:t>
      </w:r>
    </w:p>
    <w:p>
      <w:pPr>
        <w:pStyle w:val="BodyText"/>
      </w:pPr>
      <w:r>
        <w:t xml:space="preserve">This report provides a comprehensive analysis of the operational, regulatory, and strategic requirements for establishing a robust accounting framework in Colombia Medellín. It details how professional Accountant services are critical to ensuring compliance with national tax laws while leveraging the unique economic advantages of this major Colombian city.</w:t>
      </w:r>
    </w:p>
    <w:bookmarkStart w:id="20" w:name="executive-summary"/>
    <w:p>
      <w:pPr>
        <w:pStyle w:val="Heading2"/>
      </w:pPr>
      <w:r>
        <w:t xml:space="preserve">1. Executive Summary</w:t>
      </w:r>
    </w:p>
    <w:p>
      <w:pPr>
        <w:pStyle w:val="FirstParagraph"/>
      </w:pPr>
      <w:r>
        <w:t xml:space="preserve">The economic landscape of Colombia has undergone significant transformation over the past decade, positioning Medellín as a premier destination for foreign investment and domestic business growth. As an entrepreneur or established enterprise looking to expand within this dynamic region, securing the services of a qualified</w:t>
      </w:r>
      <w:r>
        <w:t xml:space="preserve"> </w:t>
      </w:r>
      <w:r>
        <w:rPr>
          <w:bCs/>
          <w:b/>
        </w:rPr>
        <w:t xml:space="preserve">Accountant</w:t>
      </w:r>
      <w:r>
        <w:t xml:space="preserve"> </w:t>
      </w:r>
      <w:r>
        <w:t xml:space="preserve">is not merely a regulatory requirement but a strategic imperative. This report outlines the necessity of professional accounting support in navigating the complex fiscal environment of Colombia Medellín, ensuring that businesses remain compliant with the National Tax and Customs Directorate (DIAN) while optimizing financial performance.</w:t>
      </w:r>
    </w:p>
    <w:bookmarkEnd w:id="20"/>
    <w:bookmarkStart w:id="21" w:name="Xc898a2240de2edb4c7424b2e5ce2fbfb21b384a"/>
    <w:p>
      <w:pPr>
        <w:pStyle w:val="Heading2"/>
      </w:pPr>
      <w:r>
        <w:t xml:space="preserve">2. The Economic Context of Colombia Medellín</w:t>
      </w:r>
    </w:p>
    <w:p>
      <w:pPr>
        <w:pStyle w:val="FirstParagraph"/>
      </w:pPr>
      <w:r>
        <w:rPr>
          <w:bCs/>
          <w:b/>
        </w:rPr>
        <w:t xml:space="preserve">Colombia Medellín</w:t>
      </w:r>
      <w:r>
        <w:t xml:space="preserve">, located in the Aburrá Valley, is often referred to as the "City of Eternal Spring." Beyond its climatic reputation, it is a bustling commercial hub known for its innovation sectors, including fintech, tourism, and manufacturing. The city has implemented various tax incentives to attract new businesses. However these opportunities are coupled with strict regulatory oversight.</w:t>
      </w:r>
    </w:p>
    <w:p>
      <w:pPr>
        <w:pStyle w:val="BodyText"/>
      </w:pPr>
      <w:r>
        <w:t xml:space="preserve">Understanding the local market in Colombia Medellín requires more than just commercial acumen; it demands precise financial management. The cost of doing business includes intricate value-added tax (VAT) calculations, withholding taxes at source, and social security contributions for employees. Failure to navigate these nuances can result in severe penalties, audit risks, and operational disruptions.</w:t>
      </w:r>
    </w:p>
    <w:bookmarkEnd w:id="21"/>
    <w:bookmarkStart w:id="24" w:name="the-role-of-the-professional-accountant"/>
    <w:p>
      <w:pPr>
        <w:pStyle w:val="Heading2"/>
      </w:pPr>
      <w:r>
        <w:t xml:space="preserve">3. The Role of the Professional Accountant</w:t>
      </w:r>
    </w:p>
    <w:p>
      <w:pPr>
        <w:pStyle w:val="FirstParagraph"/>
      </w:pPr>
      <w:r>
        <w:t xml:space="preserve">In this context, the role of the</w:t>
      </w:r>
      <w:r>
        <w:t xml:space="preserve"> </w:t>
      </w:r>
      <w:r>
        <w:rPr>
          <w:bCs/>
          <w:b/>
        </w:rPr>
        <w:t xml:space="preserve">Accountant</w:t>
      </w:r>
      <w:r>
        <w:t xml:space="preserve"> </w:t>
      </w:r>
      <w:r>
        <w:t xml:space="preserve">expands beyond simple bookkeeping. A professional accountant in Colombia serves as a strategic advisor who ensures that financial practices align with Colombian law. Key responsibilities include:</w:t>
      </w:r>
    </w:p>
    <w:bookmarkStart w:id="22" w:name="tax-compliance-and-dian-regulations"/>
    <w:p>
      <w:pPr>
        <w:pStyle w:val="Heading3"/>
      </w:pPr>
      <w:r>
        <w:t xml:space="preserve">3.1 Tax Compliance and DIAN Regulations</w:t>
      </w:r>
    </w:p>
    <w:p>
      <w:pPr>
        <w:pStyle w:val="FirstParagraph"/>
      </w:pPr>
      <w:r>
        <w:t xml:space="preserve">The National Tax and Customs Directorate (DIAN) oversees tax collection in Colombia. An</w:t>
      </w:r>
      <w:r>
        <w:t xml:space="preserve"> </w:t>
      </w:r>
      <w:r>
        <w:rPr>
          <w:bCs/>
          <w:b/>
        </w:rPr>
        <w:t xml:space="preserve">Accountant</w:t>
      </w:r>
      <w:r>
        <w:t xml:space="preserve"> </w:t>
      </w:r>
      <w:r>
        <w:t xml:space="preserve">is responsible for filing monthly VAT returns, income tax declarations, and other periodic obligations. In Colombia Medellín, where businesses range from small enterprises to large corporations, the volume of transactions can be high. Accurate recording and timely reporting are essential to avoid late fees or interest charges.</w:t>
      </w:r>
    </w:p>
    <w:bookmarkEnd w:id="22"/>
    <w:bookmarkStart w:id="23" w:name="financial-reporting-standards"/>
    <w:p>
      <w:pPr>
        <w:pStyle w:val="Heading3"/>
      </w:pPr>
      <w:r>
        <w:t xml:space="preserve">3.2 Financial Reporting Standards</w:t>
      </w:r>
    </w:p>
    <w:p>
      <w:pPr>
        <w:pStyle w:val="FirstParagraph"/>
      </w:pPr>
      <w:r>
        <w:t xml:space="preserve">Bodies in</w:t>
      </w:r>
      <w:r>
        <w:t xml:space="preserve"> </w:t>
      </w:r>
      <w:r>
        <w:rPr>
          <w:bCs/>
          <w:b/>
        </w:rPr>
        <w:t xml:space="preserve">Colombia Medellín</w:t>
      </w:r>
      <w:r>
        <w:t xml:space="preserve">, particularly those seeking international investment, must adhere to specific accounting standards such as the Normas Internacionales de Información Financiera (NIIF). An experienced</w:t>
      </w:r>
      <w:r>
        <w:t xml:space="preserve"> </w:t>
      </w:r>
      <w:r>
        <w:rPr>
          <w:bCs/>
          <w:b/>
        </w:rPr>
        <w:t xml:space="preserve">Accountant</w:t>
      </w:r>
      <w:r>
        <w:t xml:space="preserve"> </w:t>
      </w:r>
      <w:r>
        <w:t xml:space="preserve">ensures that financial statements are prepared correctly, providing transparency and trust for stakeholders and investors.</w:t>
      </w:r>
    </w:p>
    <w:p>
      <w:pPr>
        <w:pStyle w:val="BodyText"/>
      </w:pPr>
      <w:r>
        <w:t xml:space="preserve">C Colombian labor law is stringent regarding employee benefits. An</w:t>
      </w:r>
      <w:r>
        <w:t xml:space="preserve"> </w:t>
      </w:r>
      <w:r>
        <w:rPr>
          <w:bCs/>
          <w:b/>
        </w:rPr>
        <w:t xml:space="preserve">Accountant</w:t>
      </w:r>
      <w:r>
        <w:t xml:space="preserve">, manages payroll processing, ensuring accurate deductions for health insurance (EPS), pension funds (AFP), and solidarity pension funds, as well as compliance with minimum wage laws and other mandatory benefits specific to the region of Colombia Medellín.</w:t>
      </w:r>
    </w:p>
    <w:bookmarkEnd w:id="23"/>
    <w:bookmarkEnd w:id="24"/>
    <w:bookmarkStart w:id="25" w:name="Xe61343495f8904151845af05579b899095f732f"/>
    <w:p>
      <w:pPr>
        <w:pStyle w:val="Heading2"/>
      </w:pPr>
      <w:r>
        <w:t xml:space="preserve">4. Strategic Advantages of Localizing Accounting in Colombia Medellín</w:t>
      </w:r>
    </w:p>
    <w:p>
      <w:pPr>
        <w:pStyle w:val="FirstParagraph"/>
      </w:pPr>
      <w:r>
        <w:t xml:space="preserve">Focusing accounting operations within</w:t>
      </w:r>
      <w:r>
        <w:t xml:space="preserve"> </w:t>
      </w:r>
      <w:r>
        <w:rPr>
          <w:bCs/>
          <w:b/>
        </w:rPr>
        <w:t xml:space="preserve">Colombia Medellín</w:t>
      </w:r>
      <w:r>
        <w:t xml:space="preserve">. offers distinct advantages:</w:t>
      </w:r>
    </w:p>
    <w:p>
      <w:pPr>
        <w:numPr>
          <w:ilvl w:val="0"/>
          <w:numId w:val="1001"/>
        </w:numPr>
        <w:pStyle w:val="Compact"/>
      </w:pPr>
      <w:r>
        <w:rPr>
          <w:bCs/>
          <w:b/>
        </w:rPr>
        <w:t xml:space="preserve">Tax Incentives:</w:t>
      </w:r>
      <w:r>
        <w:t xml:space="preserve">. The city and national government offer tax breaks for companies operating in certain sectors or zones, such as the Free Zone (Zona Franca). An</w:t>
      </w:r>
      <w:r>
        <w:t xml:space="preserve"> </w:t>
      </w:r>
      <w:r>
        <w:rPr>
          <w:bCs/>
          <w:b/>
        </w:rPr>
        <w:t xml:space="preserve">Accountant</w:t>
      </w:r>
      <w:r>
        <w:t xml:space="preserve">, specialized in these regulations can help a business qualify for and maintain these benefits.</w:t>
      </w:r>
    </w:p>
    <w:p>
      <w:pPr>
        <w:numPr>
          <w:ilvl w:val="0"/>
          <w:numId w:val="1001"/>
        </w:numPr>
        <w:pStyle w:val="Compact"/>
      </w:pPr>
      <w:r>
        <w:rPr>
          <w:bCs/>
          <w:b/>
        </w:rPr>
        <w:t xml:space="preserve">Nearshore Outsourcing:</w:t>
      </w:r>
      <w:r>
        <w:t xml:space="preserve">. Many international companies are using Colombia Medellín as a nearshoring hub. A local accounting firm can handle the financial complexities of cross-border transactions, currency exchange (COP to USD/EUR), and transfer pricing documentation.</w:t>
      </w:r>
    </w:p>
    <w:p>
      <w:pPr>
        <w:numPr>
          <w:ilvl w:val="0"/>
          <w:numId w:val="1001"/>
        </w:numPr>
        <w:pStyle w:val="Compact"/>
      </w:pPr>
      <w:r>
        <w:rPr>
          <w:bCs/>
          <w:b/>
        </w:rPr>
        <w:t xml:space="preserve">Rapid Response Time:</w:t>
      </w:r>
      <w:r>
        <w:t xml:space="preserve">: Having an</w:t>
      </w:r>
      <w:r>
        <w:t xml:space="preserve"> </w:t>
      </w:r>
      <w:r>
        <w:rPr>
          <w:bCs/>
          <w:b/>
        </w:rPr>
        <w:t xml:space="preserve">,Accountant</w:t>
      </w:r>
      <w:r>
        <w:t xml:space="preserve"> </w:t>
      </w:r>
      <w:r>
        <w:t xml:space="preserve">located in Colombia Medellín allows for real-time interaction with local authorities, banks, and service providers. This proximity is crucial during tax audits or when resolving urgent financial discrepancies.</w:t>
      </w:r>
    </w:p>
    <w:bookmarkEnd w:id="25"/>
    <w:bookmarkStart w:id="26" w:name="challenges-and-risk-mitigation"/>
    <w:p>
      <w:pPr>
        <w:pStyle w:val="Heading2"/>
      </w:pPr>
      <w:r>
        <w:t xml:space="preserve">5. Challenges and Risk Mitigation</w:t>
      </w:r>
    </w:p>
    <w:p>
      <w:pPr>
        <w:pStyle w:val="FirstParagraph"/>
      </w:pPr>
      <w:r>
        <w:t xml:space="preserve">Navigating the accounting landscape in</w:t>
      </w:r>
      <w:r>
        <w:t xml:space="preserve"> </w:t>
      </w:r>
      <w:r>
        <w:rPr>
          <w:bCs/>
          <w:b/>
        </w:rPr>
        <w:t xml:space="preserve">,Colombia Medellín</w:t>
      </w:r>
      <w:r>
        <w:t xml:space="preserve">, presents challenges:</w:t>
      </w:r>
    </w:p>
    <w:p>
      <w:pPr>
        <w:pStyle w:val="BodyText"/>
      </w:pPr>
      <w:r>
        <w:rPr>
          <w:bCs/>
          <w:b/>
        </w:rPr>
        <w:t xml:space="preserve">Frequent Regulatory Changes:</w:t>
      </w:r>
      <w:r>
        <w:t xml:space="preserve">: Colombian tax laws are subject to frequent updates through annual budget laws and DIAN resolutions. A proactive</w:t>
      </w:r>
      <w:r>
        <w:t xml:space="preserve"> </w:t>
      </w:r>
      <w:r>
        <w:rPr>
          <w:bCs/>
          <w:b/>
        </w:rPr>
        <w:t xml:space="preserve">,Accountant</w:t>
      </w:r>
      <w:r>
        <w:t xml:space="preserve">, must stay abreast of these changes to adjust business practices accordingly.</w:t>
      </w:r>
    </w:p>
    <w:p>
      <w:pPr>
        <w:pStyle w:val="BodyText"/>
      </w:pPr>
      <w:r>
        <w:rPr>
          <w:bCs/>
          <w:b/>
        </w:rPr>
        <w:t xml:space="preserve">Digital Transformation:</w:t>
      </w:r>
      <w:r>
        <w:t xml:space="preserve">: The implementation of electronic invoicing (Factura Electrónica) is mandatory for most businesses in Colombia. An</w:t>
      </w:r>
      <w:r>
        <w:t xml:space="preserve"> </w:t>
      </w:r>
      <w:r>
        <w:rPr>
          <w:bCs/>
          <w:b/>
        </w:rPr>
        <w:t xml:space="preserve">,Accountant</w:t>
      </w:r>
      <w:r>
        <w:t xml:space="preserve"> </w:t>
      </w:r>
      <w:r>
        <w:t xml:space="preserve">ensures that the company’s ERP or accounting software is integrated with DIAN systems to prevent invoice rejection.</w:t>
      </w:r>
    </w:p>
    <w:p>
      <w:pPr>
        <w:pStyle w:val="BodyText"/>
      </w:pPr>
      <w:r>
        <w:rPr>
          <w:bCs/>
          <w:b/>
        </w:rPr>
        <w:t xml:space="preserve">Cultural and Linguistic Nuances:</w:t>
      </w:r>
      <w:r>
        <w:t xml:space="preserve">: While many professionals in Colombia Medellín speak English, local legal and tax terminology is strictly in Spanish. Clear communication between international stakeholders and the local</w:t>
      </w:r>
      <w:r>
        <w:t xml:space="preserve"> </w:t>
      </w:r>
      <w:r>
        <w:rPr>
          <w:bCs/>
          <w:b/>
        </w:rPr>
        <w:t xml:space="preserve">,Accountant</w:t>
      </w:r>
      <w:r>
        <w:t xml:space="preserve"> </w:t>
      </w:r>
      <w:r>
        <w:t xml:space="preserve">team is vital to avoid misunderstandings.</w:t>
      </w:r>
    </w:p>
    <w:bookmarkEnd w:id="26"/>
    <w:bookmarkStart w:id="27" w:name="X0473a58fefe2864f97d274ac8d3c44706a0fa73"/>
    <w:p>
      <w:pPr>
        <w:pStyle w:val="Heading2"/>
      </w:pPr>
      <w:r>
        <w:t xml:space="preserve">6. Implementation Plan for Accounting Services</w:t>
      </w:r>
    </w:p>
    <w:p>
      <w:pPr>
        <w:pStyle w:val="FirstParagraph"/>
      </w:pPr>
      <w:r>
        <w:t xml:space="preserve">To successfully integrate professional accounting services into operations in</w:t>
      </w:r>
      <w:r>
        <w:t xml:space="preserve"> </w:t>
      </w:r>
      <w:r>
        <w:rPr>
          <w:bCs/>
          <w:b/>
        </w:rPr>
        <w:t xml:space="preserve">,Colombia Medellín</w:t>
      </w:r>
      <w:r>
        <w:t xml:space="preserve">,</w:t>
      </w:r>
    </w:p>
    <w:p>
      <w:pPr>
        <w:pStyle w:val="BodyText"/>
      </w:pPr>
      <w:r>
        <w:rPr>
          <w:bCs/>
          <w:b/>
        </w:rPr>
        <w:t xml:space="preserve">Audit Existing Processes:</w:t>
      </w:r>
      <w:r>
        <w:t xml:space="preserve">: Evaluate current financial practices and identify gaps in compliance with Colombian law.</w:t>
      </w:r>
    </w:p>
    <w:p>
      <w:pPr>
        <w:pStyle w:val="BodyText"/>
      </w:pPr>
      <w:r>
        <w:rPr>
          <w:bCs/>
          <w:b/>
        </w:rPr>
        <w:t xml:space="preserve">Hire a Certified Local Accountant:</w:t>
      </w:r>
      <w:r>
        <w:t xml:space="preserve">: Select an accountant registered with the Board of Professional Accountants in Antioquia, ensuring they have experience in the specific industry.</w:t>
      </w:r>
    </w:p>
    <w:p>
      <w:pPr>
        <w:pStyle w:val="BodyText"/>
      </w:pPr>
      <w:r>
        <w:rPr>
          <w:bCs/>
          <w:b/>
        </w:rPr>
        <w:t xml:space="preserve">Implement Accounting Software:</w:t>
      </w:r>
      <w:r>
        <w:t xml:space="preserve">: Deploy cloud-based accounting software compatible with DIAN’s electronic invoicing requirements.</w:t>
      </w:r>
    </w:p>
    <w:p>
      <w:pPr>
        <w:pStyle w:val="BodyText"/>
      </w:pPr>
      <w:r>
        <w:rPr>
          <w:bCs/>
          <w:b/>
        </w:rPr>
        <w:t xml:space="preserve">Establish Monthly Review Cycles:</w:t>
      </w:r>
      <w:r>
        <w:t xml:space="preserve">: Create a routine for monthly financial reviews to monitor cash flow, tax liabilities, and budget adherence.</w:t>
      </w:r>
    </w:p>
    <w:p>
      <w:pPr>
        <w:pStyle w:val="BodyText"/>
      </w:pPr>
      <w:r>
        <w:rPr>
          <w:bCs/>
          <w:b/>
        </w:rPr>
        <w:t xml:space="preserve">Continuous Training:</w:t>
      </w:r>
      <w:r>
        <w:t xml:space="preserve">: Ensure the accounting team undergoes regular training on changes in Colombian tax legislation affecting businesses in Colombia Medellín.</w:t>
      </w:r>
    </w:p>
    <w:bookmarkEnd w:id="27"/>
    <w:bookmarkStart w:id="28" w:name="conclusion"/>
    <w:p>
      <w:pPr>
        <w:pStyle w:val="Heading2"/>
      </w:pPr>
      <w:r>
        <w:t xml:space="preserve">7. Conclusion</w:t>
      </w:r>
    </w:p>
    <w:p>
      <w:pPr>
        <w:pStyle w:val="FirstParagraph"/>
      </w:pPr>
      <w:r>
        <w:t xml:space="preserve">In conclusion, the success of any business initiative in</w:t>
      </w:r>
      <w:r>
        <w:t xml:space="preserve"> </w:t>
      </w:r>
      <w:r>
        <w:rPr>
          <w:bCs/>
          <w:b/>
        </w:rPr>
        <w:t xml:space="preserve">,Colombia Medellín</w:t>
      </w:r>
      <w:r>
        <w:t xml:space="preserve">, is heavily dependent on financial integrity and regulatory compliance. The role of a professional</w:t>
      </w:r>
      <w:r>
        <w:t xml:space="preserve"> </w:t>
      </w:r>
      <w:r>
        <w:rPr>
          <w:bCs/>
          <w:b/>
        </w:rPr>
        <w:t xml:space="preserve">,Accountant,</w:t>
      </w:r>
      <w:r>
        <w:t xml:space="preserve"> </w:t>
      </w:r>
      <w:r>
        <w:t xml:space="preserve">cannot be overstated in this environment. They act as the guardian of fiscal health, ensuring that businesses not only survive but thrive within the competitive market of Colombia Medellín.</w:t>
      </w:r>
    </w:p>
    <w:p>
      <w:pPr>
        <w:pStyle w:val="BodyText"/>
      </w:pPr>
      <w:r>
        <w:t xml:space="preserve">By investing in high-quality accounting services, stakeholders can mitigate risks, capitalize on local tax incentives, and focus on core business growth strategies. The synergy between modern financial practices and the dynamic economic environment of</w:t>
      </w:r>
      <w:r>
        <w:t xml:space="preserve"> </w:t>
      </w:r>
      <w:r>
        <w:rPr>
          <w:bCs/>
          <w:b/>
        </w:rPr>
        <w:t xml:space="preserve">,Colombia Medellín</w:t>
      </w:r>
      <w:r>
        <w:t xml:space="preserve">, creates a powerful foundation for sustainable success. It is strongly recommended that all entities operating in this region prioritize the engagement of specialized accounting expertise from day one.</w:t>
      </w:r>
    </w:p>
    <w:bookmarkEnd w:id="28"/>
    <w:bookmarkStart w:id="29" w:name="recommendations"/>
    <w:p>
      <w:pPr>
        <w:pStyle w:val="Heading2"/>
      </w:pPr>
      <w:r>
        <w:t xml:space="preserve">8. Recommendations</w:t>
      </w:r>
    </w:p>
    <w:p>
      <w:pPr>
        <w:numPr>
          <w:ilvl w:val="0"/>
          <w:numId w:val="1002"/>
        </w:numPr>
        <w:pStyle w:val="Compact"/>
      </w:pPr>
      <w:r>
        <w:t xml:space="preserve">Prioritize local hiring to ensure cultural and regulatory alignment in</w:t>
      </w:r>
      <w:r>
        <w:t xml:space="preserve"> </w:t>
      </w:r>
      <w:r>
        <w:rPr>
          <w:bCs/>
          <w:b/>
        </w:rPr>
        <w:t xml:space="preserve">,Colombia Medellín</w:t>
      </w:r>
      <w:r>
        <w:t xml:space="preserve">.</w:t>
      </w:r>
    </w:p>
    <w:p>
      <w:pPr>
        <w:numPr>
          <w:ilvl w:val="0"/>
          <w:numId w:val="1002"/>
        </w:numPr>
        <w:pStyle w:val="Compact"/>
      </w:pPr>
      <w:r>
        <w:t xml:space="preserve">Leverage technology for automated compliance reporting to reduce human error.</w:t>
      </w:r>
    </w:p>
    <w:p>
      <w:pPr>
        <w:numPr>
          <w:ilvl w:val="0"/>
          <w:numId w:val="1002"/>
        </w:numPr>
        <w:pStyle w:val="Compact"/>
      </w:pPr>
      <w:r>
        <w:t xml:space="preserve">Maintain open lines of communication between international headquarters and the local</w:t>
      </w:r>
      <w:r>
        <w:t xml:space="preserve"> </w:t>
      </w:r>
      <w:r>
        <w:rPr>
          <w:bCs/>
          <w:b/>
        </w:rPr>
        <w:t xml:space="preserve">,Accountant</w:t>
      </w:r>
      <w:r>
        <w:t xml:space="preserve"> </w:t>
      </w:r>
      <w:r>
        <w:t xml:space="preserve">team.</w:t>
      </w:r>
    </w:p>
    <w:p>
      <w:pPr>
        <w:pStyle w:val="FirstParagraph"/>
      </w:pPr>
      <w:r>
        <w:rPr>
          <w:iCs/>
          <w:i/>
        </w:rPr>
        <w:t xml:space="preserve">This report serves as a foundational document for strategic decision-making regarding financial operations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Accountant Services in Colombia Medellín</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