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Accountant</w:t>
      </w:r>
      <w:r>
        <w:t xml:space="preserve"> </w:t>
      </w:r>
      <w:r>
        <w:t xml:space="preserve">Services</w:t>
      </w:r>
      <w:r>
        <w:t xml:space="preserve"> </w:t>
      </w:r>
      <w:r>
        <w:t xml:space="preserve">in</w:t>
      </w:r>
      <w:r>
        <w:t xml:space="preserve"> </w:t>
      </w:r>
      <w:r>
        <w:t xml:space="preserve">Germany</w:t>
      </w:r>
      <w:r>
        <w:t xml:space="preserve"> </w:t>
      </w:r>
      <w:r>
        <w:t xml:space="preserve">Berlin</w:t>
      </w:r>
    </w:p>
    <w:bookmarkStart w:id="32" w:name="X2473ad2dc14271f1fc7d4caacfd9fbc13ccd428"/>
    <w:p>
      <w:pPr>
        <w:pStyle w:val="Heading1"/>
      </w:pPr>
      <w:r>
        <w:t xml:space="preserve">Project Report: Strategic Financial Management via an Accountant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Business Owners</w:t>
      </w:r>
      <w:r>
        <w:br/>
      </w:r>
      <w:r>
        <w:rPr>
          <w:bCs/>
          <w:b/>
        </w:rPr>
        <w:t xml:space="preserve">From:</w:t>
      </w:r>
      <w:r>
        <w:t xml:space="preserve"> </w:t>
      </w:r>
      <w:r>
        <w:t xml:space="preserve">Project Management Office</w:t>
      </w:r>
      <w:r>
        <w:br/>
      </w:r>
      <w:r>
        <w:rPr>
          <w:bCs/>
          <w:b/>
        </w:rPr>
        <w:t xml:space="preserve">Subject:</w:t>
      </w:r>
      <w:r>
        <w:t xml:space="preserve"> </w:t>
      </w:r>
      <w:r>
        <w:t xml:space="preserve">Implementation of Local Accounting Frameworks in Germany Berlin</w:t>
      </w:r>
    </w:p>
    <w:bookmarkStart w:id="20" w:name="section"/>
    <w:p>
      <w:pPr>
        <w:pStyle w:val="Heading2"/>
      </w:pPr>
    </w:p>
    <w:p>
      <w:pPr>
        <w:pStyle w:val="FirstParagraph"/>
      </w:pPr>
      <w:r>
        <w:br/>
      </w:r>
      <w:r>
        <w:br/>
      </w:r>
    </w:p>
    <w:bookmarkEnd w:id="20"/>
    <w:p>
      <w:pPr>
        <w:pStyle w:val="BodyText"/>
      </w:pPr>
      <w:r>
        <w:t xml:space="preserve">This project report serves as a comprehensive analysis of the critical role played by an</w:t>
      </w:r>
    </w:p>
    <w:p>
      <w:pPr>
        <w:pStyle w:val="BodyText"/>
      </w:pPr>
      <w:r>
        <w:t xml:space="preserve">**Accountant**</w:t>
      </w:r>
      <w:r>
        <w:rPr>
          <w:bCs/>
          <w:b/>
        </w:rPr>
        <w:t xml:space="preserve">, specifically within the context of conducting business in</w:t>
      </w:r>
      <w:r>
        <w:t xml:space="preserve"> </w:t>
      </w:r>
      <w:r>
        <w:t xml:space="preserve">**Germany Berlin**. As the capital city and economic hub of Germany, Berlin presents a unique landscape for startups, multinational corporations, and small-to-medium enterprises (SMEs). However, this dynamic environment is underpinned by a rigorous legal and fiscal framework. The objective of this document is to delineate why engaging a qualified local **Accountant**</w:t>
      </w:r>
      <w:r>
        <w:t xml:space="preserve"> </w:t>
      </w:r>
      <w:r>
        <w:rPr>
          <w:bCs/>
          <w:b/>
        </w:rPr>
        <w:t xml:space="preserve">is not merely an administrative necessity but a strategic imperative for any entity operating in</w:t>
      </w:r>
      <w:r>
        <w:t xml:space="preserve"> </w:t>
      </w:r>
      <w:r>
        <w:t xml:space="preserve">**Germany Berlin**. Furthermore, this report underscores how the specific regulatory environment of **Germany Berlin**</w:t>
      </w:r>
      <w:r>
        <w:t xml:space="preserve"> </w:t>
      </w:r>
      <w:r>
        <w:rPr>
          <w:vertAlign w:val="superscript"/>
        </w:rPr>
        <w:t xml:space="preserve">influences financial reporting, tax compliance, and overall business sustainability.</w:t>
      </w:r>
    </w:p>
    <w:bookmarkStart w:id="21" w:name="executive-summary"/>
    <w:p>
      <w:pPr>
        <w:pStyle w:val="Heading2"/>
      </w:pPr>
      <w:r>
        <w:t xml:space="preserve">1. Executive Summary</w:t>
      </w:r>
    </w:p>
    <w:p>
      <w:pPr>
        <w:pStyle w:val="FirstParagraph"/>
      </w:pPr>
      <w:r>
        <w:t xml:space="preserve">The transition into the German market requires a deep understanding of local fiscal laws. This report argues that hiring an</w:t>
      </w:r>
    </w:p>
    <w:p>
      <w:pPr>
        <w:pStyle w:val="BodyText"/>
      </w:pPr>
      <w:r>
        <w:t xml:space="preserve">**Accountant**</w:t>
      </w:r>
      <w:r>
        <w:t xml:space="preserve"> </w:t>
      </w:r>
      <w:r>
        <w:rPr>
          <w:bCs/>
          <w:b/>
        </w:rPr>
        <w:t xml:space="preserve">who is specialized in the jurisdiction of</w:t>
      </w:r>
      <w:r>
        <w:t xml:space="preserve"> </w:t>
      </w:r>
      <w:r>
        <w:t xml:space="preserve">**Germany Berlin**</w:t>
      </w:r>
    </w:p>
    <w:p>
      <w:pPr>
        <w:pStyle w:val="BodyText"/>
      </w:pPr>
      <w:r>
        <w:t xml:space="preserve">, is essential for mitigating risk and ensuring compliance. The complexity of the German tax code, combined with the high concentration of international business activity in **Germany Berlin**, demands a level of expertise that generalist solutions cannot provide. This document outlines the regulatory landscape, the specific duties required, and the strategic value added by professional accounting services in this region.</w:t>
      </w:r>
    </w:p>
    <w:bookmarkEnd w:id="21"/>
    <w:bookmarkStart w:id="24" w:name="X62f2a080abb791720436eeb39a9baaad6c1d6ca"/>
    <w:p>
      <w:pPr>
        <w:pStyle w:val="Heading2"/>
      </w:pPr>
      <w:r>
        <w:t xml:space="preserve">2. The Regulatory Landscape in Germany Berlin</w:t>
      </w:r>
    </w:p>
    <w:p>
      <w:pPr>
        <w:pStyle w:val="FirstParagraph"/>
      </w:pPr>
      <w:r>
        <w:t xml:space="preserve">To understand the necessity of an</w:t>
      </w:r>
    </w:p>
    <w:p>
      <w:pPr>
        <w:pStyle w:val="BodyText"/>
      </w:pPr>
      <w:r>
        <w:t xml:space="preserve">**Accountant**</w:t>
      </w:r>
      <w:r>
        <w:rPr>
          <w:bCs/>
          <w:b/>
        </w:rPr>
        <w:t xml:space="preserve">, one must first appreciate the regulatory environment of</w:t>
      </w:r>
      <w:r>
        <w:t xml:space="preserve"> </w:t>
      </w:r>
      <w:r>
        <w:t xml:space="preserve">**Germany Berlin**. Germany is known for its strict bureaucratic procedures and comprehensive tax laws. For a business located in **Germany Berlin**</w:t>
      </w:r>
    </w:p>
    <w:p>
      <w:pPr>
        <w:pStyle w:val="BodyText"/>
      </w:pPr>
      <w:r>
        <w:t xml:space="preserve">, this means navigating a multi-layered compliance structure.</w:t>
      </w:r>
    </w:p>
    <w:bookmarkStart w:id="22" w:name="federal-vs.-local-taxation"/>
    <w:p>
      <w:pPr>
        <w:pStyle w:val="Heading3"/>
      </w:pPr>
      <w:r>
        <w:t xml:space="preserve">2.1 Federal vs. Local Taxation</w:t>
      </w:r>
    </w:p>
    <w:p>
      <w:pPr>
        <w:pStyle w:val="FirstParagraph"/>
      </w:pPr>
      <w:r>
        <w:t xml:space="preserve">Taxation in Germany is divided between federal and state levels, with additional municipal contributions relevant to **Germany Berlin**. While the Corporate Income Tax (Körperschaftsteuer) and Trade Tax (Gewerbesteuer) are significant national concerns, the specific trade tax multiplier used in **Germany Berlin** differs from other German states. An expert</w:t>
      </w:r>
    </w:p>
    <w:p>
      <w:pPr>
        <w:pStyle w:val="BodyText"/>
      </w:pPr>
      <w:r>
        <w:t xml:space="preserve">**Accountant**</w:t>
      </w:r>
    </w:p>
    <w:p>
      <w:pPr>
        <w:pStyle w:val="BodyText"/>
      </w:pPr>
      <w:r>
        <w:t xml:space="preserve">is required to calculate these liabilities accurately. Furthermore, Value Added Tax (Umsatzsteuer or VAT) regulations in Germany are notoriously complex, particularly regarding reverse charge mechanisms for international transactions common in the tech hub of **Germany Berlin**. Without a specialized accountant, businesses risk severe penalties and audits from the Finanzamt (Tax Office).</w:t>
      </w:r>
    </w:p>
    <w:bookmarkEnd w:id="22"/>
    <w:bookmarkStart w:id="23" w:name="the-role-of-the-steuerberater"/>
    <w:p>
      <w:pPr>
        <w:pStyle w:val="Heading3"/>
      </w:pPr>
      <w:r>
        <w:t xml:space="preserve">2.2 The Role of the Steuerberater</w:t>
      </w:r>
    </w:p>
    <w:p>
      <w:pPr>
        <w:pStyle w:val="FirstParagraph"/>
      </w:pPr>
      <w:r>
        <w:t xml:space="preserve">In Germany, an</w:t>
      </w:r>
    </w:p>
    <w:p>
      <w:pPr>
        <w:pStyle w:val="BodyText"/>
      </w:pPr>
      <w:r>
        <w:t xml:space="preserve">**Accountant**</w:t>
      </w:r>
      <w:r>
        <w:t xml:space="preserve"> </w:t>
      </w:r>
      <w:r>
        <w:rPr>
          <w:bCs/>
          <w:b/>
        </w:rPr>
        <w:t xml:space="preserve">is often referred to as a</w:t>
      </w:r>
      <w:r>
        <w:t xml:space="preserve"> </w:t>
      </w:r>
      <w:r>
        <w:t xml:space="preserve">**Steuerberater**</w:t>
      </w:r>
    </w:p>
    <w:p>
      <w:pPr>
        <w:pStyle w:val="BodyText"/>
      </w:pPr>
      <w:r>
        <w:t xml:space="preserve">. This is not just a title but a legally protected profession requiring rigorous examination and continuous education. In **Germany Berlin**, where many startups face cash-flow constraints due to the high cost of living and operation, the strategic advice provided by a Steuerberater goes beyond bookkeeping. They provide foresight into tax planning that can save significant capital, ensuring that the business remains viable within the high-cost economic zone of **Germany Berlin**.</w:t>
      </w:r>
    </w:p>
    <w:bookmarkEnd w:id="23"/>
    <w:bookmarkEnd w:id="24"/>
    <w:bookmarkStart w:id="25" w:name="key-responsibilities-and-functions"/>
    <w:p>
      <w:pPr>
        <w:pStyle w:val="Heading2"/>
      </w:pPr>
      <w:r>
        <w:t xml:space="preserve">3. Key Responsibilities and Functions</w:t>
      </w:r>
    </w:p>
    <w:p>
      <w:pPr>
        <w:pStyle w:val="FirstParagraph"/>
      </w:pPr>
      <w:r>
        <w:t xml:space="preserve">The engagement of an</w:t>
      </w:r>
    </w:p>
    <w:p>
      <w:pPr>
        <w:pStyle w:val="BodyText"/>
      </w:pPr>
      <w:r>
        <w:t xml:space="preserve">**Accountant**</w:t>
      </w:r>
    </w:p>
    <w:p>
      <w:pPr>
        <w:pStyle w:val="BodyText"/>
      </w:pPr>
      <w:r>
        <w:t xml:space="preserve">in **Germany Berlin** involves several core responsibilities that are critical for operational continuity.</w:t>
      </w:r>
    </w:p>
    <w:p>
      <w:pPr>
        <w:pStyle w:val="BodyText"/>
      </w:pPr>
      <w:r>
        <w:rPr>
          <w:bCs/>
          <w:b/>
        </w:rPr>
        <w:t xml:space="preserve">Precise Bookkeeping:</w:t>
      </w:r>
    </w:p>
    <w:p>
      <w:pPr>
        <w:pStyle w:val="BodyText"/>
      </w:pPr>
      <w:r>
        <w:rPr>
          <w:bCs/>
          <w:b/>
        </w:rPr>
        <w:t xml:space="preserve">Tax Filing and Compliance:</w:t>
      </w:r>
    </w:p>
    <w:p>
      <w:pPr>
        <w:pStyle w:val="BodyText"/>
      </w:pPr>
      <w:r>
        <w:t xml:space="preserve">**Accountants**</w:t>
      </w:r>
    </w:p>
    <w:p>
      <w:pPr>
        <w:pStyle w:val="BodyText"/>
      </w:pPr>
      <w:r>
        <w:t xml:space="preserve">handle the submission of monthly VAT returns, quarterly wage tax reports, and annual income tax or corporate tax filings. Given the strict deadlines in Germany, missing a filing date due to procedural errors can lead to hefty interest charges. Local knowledge of **Germany Berlin** helps in anticipating local administrative delays or specific requirements.</w:t>
      </w:r>
    </w:p>
    <w:p>
      <w:pPr>
        <w:pStyle w:val="BodyText"/>
      </w:pPr>
      <w:r>
        <w:rPr>
          <w:bCs/>
          <w:b/>
        </w:rPr>
        <w:t xml:space="preserve">Audit Preparation:</w:t>
      </w:r>
    </w:p>
    <w:p>
      <w:pPr>
        <w:pStyle w:val="BodyText"/>
      </w:pPr>
      <w:r>
        <w:t xml:space="preserve">**Germany Berlin** has a robust system of tax audits (**Betriebsprüfung**). An accountant prepares the necessary documentation and acts as the primary liaison with tax officials, shielding business owners from direct confrontation and ensuring that only compliant data is presented.</w:t>
      </w:r>
    </w:p>
    <w:p>
      <w:pPr>
        <w:pStyle w:val="BodyText"/>
      </w:pPr>
      <w:r>
        <w:rPr>
          <w:bCs/>
          <w:b/>
        </w:rPr>
        <w:t xml:space="preserve">Payroll Management:</w:t>
      </w:r>
    </w:p>
    <w:p>
      <w:pPr>
        <w:pStyle w:val="BodyText"/>
      </w:pPr>
      <w:r>
        <w:t xml:space="preserve">**Germany Berlin** has a strong labor protection framework. Managing payroll involves complex calculations for social security contributions (health insurance, pension insurance, unemployment insurance). An accountant ensures these deductions are correct, protecting the business from legal liabilities regarding employee rights.</w:t>
      </w:r>
    </w:p>
    <w:bookmarkEnd w:id="25"/>
    <w:bookmarkStart w:id="29" w:name="strategic-advantages-of-local-expertise"/>
    <w:p>
      <w:pPr>
        <w:pStyle w:val="Heading2"/>
      </w:pPr>
      <w:r>
        <w:t xml:space="preserve">4. Strategic Advantages of Local Expertise</w:t>
      </w:r>
    </w:p>
    <w:p>
      <w:pPr>
        <w:pStyle w:val="FirstParagraph"/>
      </w:pPr>
      <w:r>
        <w:t xml:space="preserve">Beyond compliance, an</w:t>
      </w:r>
    </w:p>
    <w:p>
      <w:pPr>
        <w:pStyle w:val="BodyText"/>
      </w:pPr>
      <w:r>
        <w:t xml:space="preserve">**Accountant**</w:t>
      </w:r>
    </w:p>
    <w:p>
      <w:pPr>
        <w:pStyle w:val="BodyText"/>
      </w:pPr>
      <w:r>
        <w:t xml:space="preserve">provides strategic value to businesses in **Germany Berlin**.</w:t>
      </w:r>
    </w:p>
    <w:bookmarkStart w:id="26" w:name="navigating-bureaucracy"/>
    <w:p>
      <w:pPr>
        <w:pStyle w:val="Heading3"/>
      </w:pPr>
      <w:r>
        <w:t xml:space="preserve">4.1 Navigating Bureaucracy</w:t>
      </w:r>
    </w:p>
    <w:p>
      <w:pPr>
        <w:pStyle w:val="FirstParagraph"/>
      </w:pPr>
      <w:r>
        <w:t xml:space="preserve">**Germany Berlin**, like the rest of Germany, is characterized by extensive bureaucracy. An accountant acts as a navigator through this maze. They understand the nuances between different tax offices in various districts of **Germany Berlin** and can expedite processes that might otherwise stall business operations.</w:t>
      </w:r>
    </w:p>
    <w:bookmarkEnd w:id="26"/>
    <w:bookmarkStart w:id="27" w:name="financial-planning-and-forecasting"/>
    <w:p>
      <w:pPr>
        <w:pStyle w:val="Heading3"/>
      </w:pPr>
      <w:r>
        <w:t xml:space="preserve">4.2 Financial Planning and Forecasting</w:t>
      </w:r>
    </w:p>
    <w:p>
      <w:pPr>
        <w:pStyle w:val="FirstParagraph"/>
      </w:pPr>
      <w:r>
        <w:t xml:space="preserve">In the competitive market of **Germany Berlin**, cash flow management is key. An accountant provides detailed financial statements that allow management to make informed decisions. This includes forecasting tax liabilities, planning for investments, and managing liquidity. For foreign investors entering **Germany Berlin**, this clarity is often the deciding factor in successful market entry.</w:t>
      </w:r>
    </w:p>
    <w:bookmarkEnd w:id="27"/>
    <w:bookmarkStart w:id="28" w:name="international-taxation-support"/>
    <w:p>
      <w:pPr>
        <w:pStyle w:val="Heading3"/>
      </w:pPr>
      <w:r>
        <w:t xml:space="preserve">4.3 International Taxation Support</w:t>
      </w:r>
    </w:p>
    <w:p>
      <w:pPr>
        <w:pStyle w:val="FirstParagraph"/>
      </w:pPr>
      <w:r>
        <w:t xml:space="preserve">**Germany Berlin** is a magnet for international talent and capital. Many businesses have cross-border transactions involving VAT on digital services, transfer pricing between subsidiaries, or expatriate payroll issues. An accountant with specific experience in the **Germany Berlin** market can structure these affairs to be tax-efficient while remaining fully compliant with both German law and international treaties.</w:t>
      </w:r>
    </w:p>
    <w:bookmarkEnd w:id="28"/>
    <w:bookmarkEnd w:id="29"/>
    <w:bookmarkStart w:id="30" w:name="risks-of-non-compliance"/>
    <w:p>
      <w:pPr>
        <w:pStyle w:val="Heading2"/>
      </w:pPr>
      <w:r>
        <w:t xml:space="preserve">5. Risks of Non-Compliance</w:t>
      </w:r>
    </w:p>
    <w:p>
      <w:pPr>
        <w:pStyle w:val="FirstParagraph"/>
      </w:pPr>
      <w:r>
        <w:t xml:space="preserve">Failing to engage a qualified</w:t>
      </w:r>
    </w:p>
    <w:p>
      <w:pPr>
        <w:pStyle w:val="BodyText"/>
      </w:pPr>
      <w:r>
        <w:t xml:space="preserve">**Accountant**</w:t>
      </w:r>
    </w:p>
    <w:p>
      <w:pPr>
        <w:pStyle w:val="BodyText"/>
      </w:pPr>
      <w:r>
        <w:t xml:space="preserve">in **Germany Berlin** carries significant risks. The German tax authorities are diligent and resourceful in detecting discrepancies. Common pitfalls for non-compliant businesses include:</w:t>
      </w:r>
    </w:p>
    <w:p>
      <w:pPr>
        <w:numPr>
          <w:ilvl w:val="0"/>
          <w:numId w:val="1001"/>
        </w:numPr>
        <w:pStyle w:val="Compact"/>
      </w:pPr>
      <w:r>
        <w:t xml:space="preserve">**Back Taxes and Penalties:** Unpaid taxes accrue interest rapidly. In **Germany Berlin**, where fines can be substantial, this can bankrupt a small enterprise.</w:t>
      </w:r>
    </w:p>
    <w:p>
      <w:pPr>
        <w:numPr>
          <w:ilvl w:val="0"/>
          <w:numId w:val="1001"/>
        </w:numPr>
        <w:pStyle w:val="Compact"/>
      </w:pPr>
      <w:r>
        <w:rPr>
          <w:bCs/>
          <w:b/>
        </w:rPr>
        <w:t xml:space="preserve">Liquidation Risks:</w:t>
      </w:r>
      <w:r>
        <w:t xml:space="preserve"> </w:t>
      </w:r>
      <w:r>
        <w:t xml:space="preserve">Serious tax evasion or persistent non-compliance can lead to the forced liquidation of a business.</w:t>
      </w:r>
    </w:p>
    <w:p>
      <w:pPr>
        <w:numPr>
          <w:ilvl w:val="0"/>
          <w:numId w:val="1001"/>
        </w:numPr>
        <w:pStyle w:val="Compact"/>
      </w:pPr>
      <w:r>
        <w:rPr>
          <w:bCs/>
          <w:b/>
        </w:rPr>
        <w:t xml:space="preserve">Reputational Damage:</w:t>
      </w:r>
      <w:r>
        <w:t xml:space="preserve">In **Germany Berlin**, where reputation is crucial for networking and investment, being flagged by tax authorities can severely damage a company’s standing.</w:t>
      </w:r>
    </w:p>
    <w:bookmarkEnd w:id="30"/>
    <w:bookmarkStart w:id="31" w:name="conclusion"/>
    <w:p>
      <w:pPr>
        <w:pStyle w:val="Heading2"/>
      </w:pPr>
      <w:r>
        <w:t xml:space="preserve">6. Conclusion</w:t>
      </w:r>
    </w:p>
    <w:p>
      <w:pPr>
        <w:pStyle w:val="FirstParagraph"/>
      </w:pPr>
      <w:r>
        <w:t xml:space="preserve">In conclusion, the role of an</w:t>
      </w:r>
    </w:p>
    <w:p>
      <w:pPr>
        <w:pStyle w:val="BodyText"/>
      </w:pPr>
      <w:r>
        <w:t xml:space="preserve">**Accountant**</w:t>
      </w:r>
    </w:p>
    <w:p>
      <w:pPr>
        <w:pStyle w:val="BodyText"/>
      </w:pPr>
      <w:r>
        <w:t xml:space="preserve">in **Germany Berlin** extends far beyond simple number-crunching. It is a multifaceted position that encompasses legal compliance, strategic financial planning, and risk management. The specific regulatory environment of **Germany Berlin**, characterized by strict tax laws and bureaucratic complexity, makes local expertise indispensable.</w:t>
      </w:r>
    </w:p>
    <w:p>
      <w:pPr>
        <w:pStyle w:val="BodyText"/>
      </w:pPr>
      <w:r>
        <w:t xml:space="preserve">For any business aiming to thrive in **Germany Berlin**, investing in professional accounting services is not an expense but a critical investment in stability and growth. The insights provided by a qualified accountant ensure that the entity can navigate the challenges of the German market confidently, focusing its internal resources on innovation and expansion rather than regulatory hurdles. Therefore, it is strongly recommended that all organizations operating or planning to operate in **Germany Berlin** establish a formal engagement with a certified</w:t>
      </w:r>
    </w:p>
    <w:p>
      <w:pPr>
        <w:pStyle w:val="BodyText"/>
      </w:pPr>
      <w:r>
        <w:t xml:space="preserve">**Accountant**</w:t>
      </w:r>
      <w:r>
        <w:t xml:space="preserve"> </w:t>
      </w:r>
      <w:r>
        <w:rPr>
          <w:bCs/>
          <w:b/>
        </w:rPr>
        <w:t xml:space="preserve">immediately upon inception.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Accountant Services in Germany Berlin</dc:title>
  <dc:creator/>
  <dc:language>en</dc:language>
  <cp:keywords/>
  <dcterms:created xsi:type="dcterms:W3CDTF">2026-07-29T12:19:42Z</dcterms:created>
  <dcterms:modified xsi:type="dcterms:W3CDTF">2026-07-29T12:19:42Z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