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and</w:t>
      </w:r>
      <w:r>
        <w:t xml:space="preserve"> </w:t>
      </w:r>
      <w:r>
        <w:t xml:space="preserve">Accounting</w:t>
      </w:r>
      <w:r>
        <w:t xml:space="preserve"> </w:t>
      </w:r>
      <w:r>
        <w:t xml:space="preserve">Services</w:t>
      </w:r>
      <w:r>
        <w:t xml:space="preserve"> </w:t>
      </w:r>
      <w:r>
        <w:t xml:space="preserve">in</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t xml:space="preserve">: Strategic Operations Division</w:t>
      </w:r>
      <w:r>
        <w:br/>
      </w:r>
      <w:r>
        <w:br/>
      </w:r>
      <w:r>
        <w:br/>
      </w:r>
      <w:r>
        <w:br/>
      </w:r>
    </w:p>
    <w:p>
      <w:pPr>
        <w:pStyle w:val="BodyText"/>
      </w:pPr>
      <w:r>
        <w:t xml:space="preserve">The Role and Strategic Impact of the Accountant in the Context of Germany Frankfurt: A Comprehensive Project Report</w:t>
      </w:r>
    </w:p>
    <w:bookmarkStart w:id="20" w:name="executive-summary"/>
    <w:p>
      <w:pPr>
        <w:pStyle w:val="Heading2"/>
      </w:pPr>
      <w:r>
        <w:t xml:space="preserve">Executive Summary</w:t>
      </w:r>
    </w:p>
    <w:p>
      <w:pPr>
        <w:pStyle w:val="FirstParagraph"/>
      </w:pPr>
      <w:r>
        <w:t xml:space="preserve">This document serves as a comprehensive Project Report detailing the critical function, operational requirements, and strategic value of an Accountant within the financial ecosystem of Germany Frankfurt. As one of Europe’s premier financial hubs, Germany Frankfurt presents a unique landscape characterized by high regulatory standards, complex tax laws, and intense international competition. The primary objective of this report is to articulate how specialized accounting services are not merely administrative necessities but pivotal drivers for business sustainability and growth in this specific geographical region. By focusing on the intersection of professional accounting practices and the distinct economic environment of Germany Frankfurt, this report highlights the necessity for precision, compliance, and strategic foresight in financial management.</w:t>
      </w:r>
    </w:p>
    <w:bookmarkEnd w:id="20"/>
    <w:bookmarkStart w:id="21" w:name="X2d8ccf1a3a898ce1a38a55a22d401f8a4db965c"/>
    <w:p>
      <w:pPr>
        <w:pStyle w:val="Heading2"/>
      </w:pPr>
      <w:r>
        <w:t xml:space="preserve">1. Introduction: The Financial Landscape of Germany Frankfurt</w:t>
      </w:r>
    </w:p>
    <w:p>
      <w:pPr>
        <w:pStyle w:val="FirstParagraph"/>
      </w:pPr>
      <w:r>
        <w:t xml:space="preserve">To understand the significance of an Accountant in this context, one must first appreciate the unique characteristics of Germany Frankfurt. Known as "Mainhattan" due to its skyline dominated by skyscrapers housing financial institutions, Germany Frankfurt is home to the European Central Bank (ECB) and the Deutsche Börse. This concentration of financial power creates a dynamic but demanding environment for businesses operating within its borders. Whether dealing with multinational corporations, mid-sized enterprises (Mittelstand), or startups, the regulatory framework in Germany Frankfurt is stringent and highly detailed.</w:t>
      </w:r>
    </w:p>
    <w:p>
      <w:pPr>
        <w:pStyle w:val="BodyText"/>
      </w:pPr>
      <w:r>
        <w:t xml:space="preserve">The Project Report aims to analyze how an Accountant acts as the central nervous system of financial health in this region. The complexity of German commercial law, combined with the international nature of trade conducted through Germany Frankfurt's ports and banking sectors, requires a level of accounting expertise that transcends basic bookkeeping. This report asserts that the modern Accountant in this locale must function as a strategic partner capable of navigating the intricate web of local regulations while optimizing financial performance.</w:t>
      </w:r>
    </w:p>
    <w:bookmarkEnd w:id="21"/>
    <w:bookmarkStart w:id="22" w:name="X4bc4b1c7ef29040b8a00b7c589cb9a284653636"/>
    <w:p>
      <w:pPr>
        <w:pStyle w:val="Heading2"/>
      </w:pPr>
      <w:r>
        <w:t xml:space="preserve">2. Regulatory Compliance and Legal Framework</w:t>
      </w:r>
    </w:p>
    <w:p>
      <w:pPr>
        <w:pStyle w:val="FirstParagraph"/>
      </w:pPr>
      <w:r>
        <w:t xml:space="preserve">A primary responsibility outlined in this Project Report is the ensuring of strict adherence to German legal standards. The role of an Accountant in Germany Frankfurt is heavily defined by compliance with the Handelsgesetzbuch (HGB - Commercial Code) and, for many entities, International Financial Reporting Standards (IFRS). Given the international profile of businesses located in Germany Frankfurt, cross-border accounting issues are frequent.</w:t>
      </w:r>
    </w:p>
    <w:p>
      <w:pPr>
        <w:pStyle w:val="BodyText"/>
      </w:pPr>
      <w:r>
        <w:t xml:space="preserve">The Accountant must possess a deep understanding of value-added tax (VAT) regulations specific to Germany, including reverse charge mechanisms that are prevalent in B2B transactions within the European Union. Furthermore, transfer pricing documentation is critical for companies operating across borders through Germany Frankfurt. Any failure to maintain accurate records or file correct declarations can result in severe penalties, audits by the Finanzamt (German Tax Office), and reputational damage. Therefore, the Accountant serves as the first line of defense against regulatory non-compliance.</w:t>
      </w:r>
    </w:p>
    <w:bookmarkEnd w:id="22"/>
    <w:bookmarkStart w:id="23" w:name="X6d00d95f7fac55ba23c54ee2ea04f176e29f017"/>
    <w:p>
      <w:pPr>
        <w:pStyle w:val="Heading2"/>
      </w:pPr>
      <w:r>
        <w:t xml:space="preserve">3. Strategic Financial Planning and Analysis</w:t>
      </w:r>
    </w:p>
    <w:p>
      <w:pPr>
        <w:pStyle w:val="FirstParagraph"/>
      </w:pPr>
      <w:r>
        <w:t xml:space="preserve">Beyond compliance, this Project Report emphasizes the strategic dimension of accounting in Germany Frankfurt. In a competitive market like Germany Frankfurt, businesses require more than just historical data; they need forward-looking insights. The Accountant is responsible for preparing detailed financial statements that provide stakeholders with a clear view of profitability, liquidity, and solvency.</w:t>
      </w:r>
    </w:p>
    <w:p>
      <w:pPr>
        <w:pStyle w:val="BodyText"/>
      </w:pPr>
      <w:r>
        <w:t xml:space="preserve">In the context of Germany Frankfurt, where access to capital markets is relatively accessible but scrutiny is high, the quality of financial reporting directly impacts an organization's ability to secure funding. An Accountant must implement robust cost-control measures and perform variance analysis to help management make informed decisions. This includes budgeting, forecasting, and scenario planning tailored to the volatile nature of global markets that often influence the German economy.</w:t>
      </w:r>
    </w:p>
    <w:bookmarkEnd w:id="23"/>
    <w:bookmarkStart w:id="24" w:name="X40d43e8cb996e59677c770be3c2ba1c120b3a18"/>
    <w:p>
      <w:pPr>
        <w:pStyle w:val="Heading2"/>
      </w:pPr>
      <w:r>
        <w:t xml:space="preserve">4. Technological Integration and Digital Transformation</w:t>
      </w:r>
    </w:p>
    <w:p>
      <w:pPr>
        <w:pStyle w:val="FirstParagraph"/>
      </w:pPr>
      <w:r>
        <w:t xml:space="preserve">The modern Accountant in Germany Frankfurt is also expected to be proficient in digital accounting tools. This Project Report notes a significant shift toward automation and cloud-based accounting solutions across the region. With Germany Frankfurt being a hub for fintech innovation, traditional manual processes are rapidly becoming obsolete.</w:t>
      </w:r>
    </w:p>
    <w:p>
      <w:pPr>
        <w:pStyle w:val="BodyText"/>
      </w:pPr>
      <w:r>
        <w:t xml:space="preserve">Implementing enterprise resource planning (ERP) systems and automated payroll software is essential for efficiency. The Accountant plays a key role in selecting, implementing, and managing these technologies. This digital transformation ensures data integrity, enhances real-time reporting capabilities, and allows for greater scalability. For businesses in Germany Frankfurt, leveraging technology is not just an operational upgrade but a competitive necessity.</w:t>
      </w:r>
    </w:p>
    <w:bookmarkEnd w:id="24"/>
    <w:bookmarkStart w:id="25" w:name="human-resources-and-payroll-management"/>
    <w:p>
      <w:pPr>
        <w:pStyle w:val="Heading2"/>
      </w:pPr>
      <w:r>
        <w:t xml:space="preserve">5. Human Resources and Payroll Management</w:t>
      </w:r>
    </w:p>
    <w:p>
      <w:pPr>
        <w:pStyle w:val="FirstParagraph"/>
      </w:pPr>
      <w:r>
        <w:t xml:space="preserve">A significant portion of the Accountant's duties in Germany Frankfurt involves managing payroll and human resources compliance. German labor laws are among the most protective in the world, with complex regulations regarding minimum wage, working hours, overtime compensation, and social security contributions.</w:t>
      </w:r>
    </w:p>
    <w:p>
      <w:pPr>
        <w:pStyle w:val="BodyText"/>
      </w:pPr>
      <w:r>
        <w:t xml:space="preserve">The Accountant must ensure that all employee remunerations are calculated correctly and that statutory deductions for health insurance, pension funds, unemployment insurance, and long-term care insurance are accurately withheld and remitted. Errors in this area can lead to significant legal liabilities. Given the high cost of labor in Germany Frankfurt, optimizing payroll structures while remaining fully compliant is a delicate balancing act that requires specialized accounting expertise.</w:t>
      </w:r>
    </w:p>
    <w:bookmarkEnd w:id="25"/>
    <w:bookmarkStart w:id="26" w:name="risk-management-and-internal-controls"/>
    <w:p>
      <w:pPr>
        <w:pStyle w:val="Heading2"/>
      </w:pPr>
      <w:r>
        <w:t xml:space="preserve">6. Risk Management and Internal Controls</w:t>
      </w:r>
    </w:p>
    <w:p>
      <w:pPr>
        <w:pStyle w:val="FirstParagraph"/>
      </w:pPr>
      <w:r>
        <w:t xml:space="preserve">Risk mitigation is another cornerstone identified in this Project Report. The Accountant establishes internal controls to prevent fraud, errors, and financial mismanagement. In the high-stakes environment of Germany Frankfurt, where large sums of capital flow through various institutions daily, robust internal audit procedures are vital.</w:t>
      </w:r>
    </w:p>
    <w:p>
      <w:pPr>
        <w:pStyle w:val="BodyText"/>
      </w:pPr>
      <w:r>
        <w:t xml:space="preserve">This includes regular reconciliation of accounts, segregation of duties within the finance department, and periodic reviews by external auditors. The Accountant acts as an internal auditor in many capacities, identifying potential vulnerabilities in financial processes and recommending improvements to strengthen the organization's financial resilience against economic downturns or unexpected market shifts.</w:t>
      </w:r>
    </w:p>
    <w:bookmarkEnd w:id="26"/>
    <w:bookmarkStart w:id="27" w:name="stakeholder-communication-and-advisory"/>
    <w:p>
      <w:pPr>
        <w:pStyle w:val="Heading2"/>
      </w:pPr>
      <w:r>
        <w:t xml:space="preserve">7. Stakeholder Communication and Advisory</w:t>
      </w:r>
    </w:p>
    <w:p>
      <w:pPr>
        <w:pStyle w:val="FirstParagraph"/>
      </w:pPr>
      <w:r>
        <w:t xml:space="preserve">Finally, this Project Report highlights the communicative aspect of the Accountant's role. In Germany Frankfurt, businesses operate in a multicultural environment with stakeholders from around the globe. The Accountant must be able to translate complex financial data into actionable business intelligence for non-financial managers, investors, and regulatory bodies.</w:t>
      </w:r>
    </w:p>
    <w:p>
      <w:pPr>
        <w:pStyle w:val="BodyText"/>
      </w:pPr>
      <w:r>
        <w:t xml:space="preserve">This involves preparing clear executive summaries of financial performance, presenting audit results to supervisory boards, and advising on tax-efficient structures for international operations. Effective communication builds trust with investors and regulators alike, which is crucial for maintaining a positive standing in the Germany Frankfurt business community.</w:t>
      </w:r>
    </w:p>
    <w:bookmarkEnd w:id="27"/>
    <w:bookmarkStart w:id="28" w:name="conclusion"/>
    <w:p>
      <w:pPr>
        <w:pStyle w:val="Heading2"/>
      </w:pPr>
      <w:r>
        <w:t xml:space="preserve">8. Conclusion</w:t>
      </w:r>
    </w:p>
    <w:p>
      <w:pPr>
        <w:pStyle w:val="FirstParagraph"/>
      </w:pPr>
      <w:r>
        <w:t xml:space="preserve">In conclusion, this Project Report underscores that the role of an Accountant in Germany Frankfurt is multifaceted and indispensable. From ensuring strict compliance with rigorous German and EU regulations to driving strategic financial planning and embracing digital transformation, the Accountant is central to the operational success of any entity operating in this vibrant economic zone.</w:t>
      </w:r>
    </w:p>
    <w:p>
      <w:pPr>
        <w:pStyle w:val="BodyText"/>
      </w:pPr>
      <w:r>
        <w:t xml:space="preserve">The unique demands of doing business in Germany Frankfurt require an accountant who is not only technically proficient but also strategically minded. By adhering to high professional standards and leveraging modern technology, accountants can provide invaluable support that safeguards assets, ensures compliance, and fosters growth. As the financial landscape continues to evolve, the importance of a skilled Accountant in navigating the complexities of Germany Frankfurt will only continue to grow.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and Accounting Services in Germany Frankfurt</dc:title>
  <dc:creator/>
  <dc:language>en</dc:language>
  <cp:keywords/>
  <dcterms:created xsi:type="dcterms:W3CDTF">2026-07-29T05:09:58Z</dcterms:created>
  <dcterms:modified xsi:type="dcterms:W3CDTF">2026-07-29T05:09:58Z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