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Accountant</w:t>
      </w:r>
      <w:r>
        <w:t xml:space="preserve"> </w:t>
      </w:r>
      <w:r>
        <w:t xml:space="preserve">Services</w:t>
      </w:r>
      <w:r>
        <w:t xml:space="preserve"> </w:t>
      </w:r>
      <w:r>
        <w:t xml:space="preserve">in</w:t>
      </w:r>
      <w:r>
        <w:t xml:space="preserve"> </w:t>
      </w:r>
      <w:r>
        <w:t xml:space="preserve">India</w:t>
      </w:r>
      <w:r>
        <w:t xml:space="preserve"> </w:t>
      </w:r>
      <w:r>
        <w:t xml:space="preserve">Mumbai</w:t>
      </w:r>
    </w:p>
    <w:bookmarkStart w:id="29" w:name="Xd1c1d62fa662e47ff2f7a2cc2ea59ac648397c6"/>
    <w:p>
      <w:pPr>
        <w:pStyle w:val="Heading1"/>
      </w:pPr>
      <w:r>
        <w:t xml:space="preserve">Project Report: Strategic Implementation of Accountant Services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Stakeholders</w:t>
      </w:r>
      <w:r>
        <w:br/>
      </w:r>
    </w:p>
    <w:p>
      <w:pPr>
        <w:pStyle w:val="BodyText"/>
      </w:pPr>
      <w:r>
        <w:t xml:space="preserve">: Comprehensive Analysis of the Role and Implementation of an Accountant within the Mumbai Regional Operations in India</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critical necessity, strategic implementation, and operational framework for engaging a qualified</w:t>
      </w:r>
    </w:p>
    <w:p>
      <w:pPr>
        <w:pStyle w:val="BodyText"/>
      </w:pPr>
      <w:r>
        <w:t xml:space="preserve">Accountant to manage financial operations within our expanding branches in</w:t>
      </w:r>
    </w:p>
    <w:p>
      <w:pPr>
        <w:pStyle w:val="BodyText"/>
      </w:pPr>
      <w:r>
        <w:t xml:space="preserve">Mumbai , India . As Mumbai continues to solidify its position as the commercial and financial capital of India, the complexity of regulatory compliance, tax structures, and fiscal management has increased exponentially. This document details how a dedicated accounting professional will ensure fiscal integrity, regulatory adherence to Indian law s , and optimal resource allocation for our local entity. The successful integration of an</w:t>
      </w:r>
    </w:p>
    <w:p>
      <w:pPr>
        <w:pStyle w:val="BodyText"/>
      </w:pPr>
      <w:r>
        <w:t xml:space="preserve">Accountant is not merely an administrative task but a strategic imperative for sustainable growth in the vibrant yet complex market of</w:t>
      </w:r>
    </w:p>
    <w:p>
      <w:pPr>
        <w:pStyle w:val="BodyText"/>
      </w:pPr>
      <w:r>
        <w:t xml:space="preserve">Mumbai .</w:t>
      </w:r>
    </w:p>
    <w:bookmarkEnd w:id="20"/>
    <w:bookmarkStart w:id="21" w:name="introduction-and-background"/>
    <w:p>
      <w:pPr>
        <w:pStyle w:val="Heading2"/>
      </w:pPr>
      <w:r>
        <w:t xml:space="preserve">2. Introduction and Background</w:t>
      </w:r>
    </w:p>
    <w:p>
      <w:pPr>
        <w:pStyle w:val="FirstParagraph"/>
      </w:pPr>
      <w:r>
        <w:t xml:space="preserve">Mumbai , India , stands as a unique economic hub characterized by its dynamic business environment, high volume of transactions, and stringent regulatory oversight. The city hosts the headquarters of the Reserve Bank of India (RBI), the Bombay Stock Exchange (BSE), and numerous multinational corporations. Consequently, businesses operating in</w:t>
      </w:r>
    </w:p>
    <w:p>
      <w:pPr>
        <w:pStyle w:val="BodyText"/>
      </w:pPr>
      <w:r>
        <w:t xml:space="preserve">Mumbai face a dual challenge: leveraging the economic opportunities presented by this financial center while navigating a dense web of statutory requirements.</w:t>
      </w:r>
    </w:p>
    <w:p>
      <w:pPr>
        <w:pStyle w:val="BodyText"/>
      </w:pPr>
      <w:r>
        <w:t xml:space="preserve">The primary objective of this project is to establish a robust financial control system through the appointment of a specialized</w:t>
      </w:r>
    </w:p>
    <w:p>
      <w:pPr>
        <w:pStyle w:val="BodyText"/>
      </w:pPr>
      <w:r>
        <w:t xml:space="preserve">Accountant. This role will serve as the cornerstone for our local operations, ensuring that all financial reporting aligns with Indian accounting standards (Ind AS), Goods and Services Tax (GST) regulations, and Income Tax laws. Without a dedicated</w:t>
      </w:r>
    </w:p>
    <w:p>
      <w:pPr>
        <w:pStyle w:val="BodyText"/>
      </w:pPr>
      <w:r>
        <w:t xml:space="preserve">Accountant embedded in the</w:t>
      </w:r>
    </w:p>
    <w:p>
      <w:pPr>
        <w:pStyle w:val="BodyText"/>
      </w:pPr>
      <w:r>
        <w:t xml:space="preserve">Mumbai context, our organization risks non-compliance penalties, inefficiencies in cash flow management, and missed opportunities for tax optimization.</w:t>
      </w:r>
    </w:p>
    <w:bookmarkEnd w:id="21"/>
    <w:bookmarkStart w:id="22" w:name="scope-of-work-for-the-accountant-role"/>
    <w:p>
      <w:pPr>
        <w:pStyle w:val="Heading2"/>
      </w:pPr>
      <w:r>
        <w:t xml:space="preserve">3. Scope of Work for the Accountant Role</w:t>
      </w:r>
    </w:p>
    <w:p>
      <w:pPr>
        <w:pStyle w:val="FirstParagraph"/>
      </w:pPr>
      <w:r>
        <w:t xml:space="preserve">The</w:t>
      </w:r>
    </w:p>
    <w:p>
      <w:pPr>
        <w:pStyle w:val="BodyText"/>
      </w:pPr>
      <w:r>
        <w:t xml:space="preserve">Accountant will be responsible for a wide array of financial duties tailored specifically to the Indian market context. The scope includes:</w:t>
      </w:r>
    </w:p>
    <w:p>
      <w:pPr>
        <w:pStyle w:val="BodyText"/>
      </w:pPr>
      <w:r>
        <w:rPr>
          <w:bCs/>
          <w:b/>
        </w:rPr>
        <w:t xml:space="preserve">Tax Compliance and Filing:</w:t>
      </w:r>
    </w:p>
    <w:p>
      <w:pPr>
        <w:numPr>
          <w:ilvl w:val="0"/>
          <w:numId w:val="1001"/>
        </w:numPr>
        <w:pStyle w:val="Compact"/>
      </w:pPr>
      <w:r>
        <w:t xml:space="preserve">Meticulous management of GST returns (GSTR-1, GSTR-3B, and annual filings).</w:t>
      </w:r>
    </w:p>
    <w:p>
      <w:pPr>
        <w:numPr>
          <w:ilvl w:val="0"/>
          <w:numId w:val="1001"/>
        </w:numPr>
        <w:pStyle w:val="Compact"/>
      </w:pPr>
      <w:r>
        <w:t xml:space="preserve">Federal and State-level income tax computations for the corporate entity.</w:t>
      </w:r>
    </w:p>
    <w:p>
      <w:pPr>
        <w:pStyle w:val="FirstParagraph"/>
      </w:pPr>
      <w:r>
        <w:rPr>
          <w:bCs/>
          <w:b/>
        </w:rPr>
        <w:t xml:space="preserve">Financial Reporting:</w:t>
      </w:r>
    </w:p>
    <w:p>
      <w:pPr>
        <w:numPr>
          <w:ilvl w:val="0"/>
          <w:numId w:val="1002"/>
        </w:numPr>
        <w:pStyle w:val="Compact"/>
      </w:pPr>
      <w:r>
        <w:t xml:space="preserve">Aud Liaison: Coordinating with statutory auditors for annual audits required under the Companies Act, 2013.</w:t>
      </w:r>
    </w:p>
    <w:p>
      <w:pPr>
        <w:pStyle w:val="FirstParagraph"/>
      </w:pPr>
      <w:r>
        <w:t xml:space="preserve">&lt; strong &gt; Payroll and Statutory Deductions:</w:t>
      </w:r>
    </w:p>
    <w:p>
      <w:pPr>
        <w:pStyle w:val="FirstParagraph"/>
      </w:pPr>
      <w:r>
        <w:t xml:space="preserve">&lt; strong &gt; Cash Flow and Treasury Management:</w:t>
      </w:r>
    </w:p>
    <w:bookmarkEnd w:id="22"/>
    <w:bookmarkStart w:id="23" w:name="regulatory-landscape-in-india-mumbai"/>
    <w:p>
      <w:pPr>
        <w:pStyle w:val="Heading2"/>
      </w:pPr>
      <w:r>
        <w:t xml:space="preserve">4. Regulatory Landscape in India Mumbai</w:t>
      </w:r>
    </w:p>
    <w:p>
      <w:pPr>
        <w:pStyle w:val="FirstParagraph"/>
      </w:pPr>
      <w:r>
        <w:t xml:space="preserve">The success of this project hinges on the</w:t>
      </w:r>
    </w:p>
    <w:p>
      <w:pPr>
        <w:pStyle w:val="BodyText"/>
      </w:pPr>
      <w:r>
        <w:t xml:space="preserve">Accountant's deep understanding of the regulatory environment in</w:t>
      </w:r>
    </w:p>
    <w:p>
      <w:pPr>
        <w:pStyle w:val="BodyText"/>
      </w:pPr>
      <w:r>
        <w:t xml:space="preserve">Mumbai , India . The financial landscape is governed by multiple authorities, including:</w:t>
      </w:r>
    </w:p>
    <w:p>
      <w:pPr>
        <w:numPr>
          <w:ilvl w:val="0"/>
          <w:numId w:val="1005"/>
        </w:numPr>
        <w:pStyle w:val="Compact"/>
      </w:pPr>
      <w:r>
        <w:t xml:space="preserve">The Ministry of Corporate Affairs (MCA): Dictates corporate governance and filing requirements.</w:t>
      </w:r>
    </w:p>
    <w:p>
      <w:pPr>
        <w:pStyle w:val="FirstParagraph"/>
      </w:pPr>
      <w:r>
        <w:t xml:space="preserve">&lt; strong &gt; Goods and Services Tax Network (GSTN) : Manages indirect tax compliance. Mumbai's high commercial activity requires precise GST invoicing and input tax credit management to avoid significant financial leakage.</w:t>
      </w:r>
    </w:p>
    <w:p>
      <w:pPr>
        <w:pStyle w:val="BodyText"/>
      </w:pPr>
      <w:r>
        <w:t xml:space="preserve">&lt; STRONG &gt; RESERVE BANK OF INDIA (RBI): Oversees foreign exchange management if the entity engages in cross-border transactions, which is common for Mumbai-based firms.</w:t>
      </w:r>
    </w:p>
    <w:p>
      <w:pPr>
        <w:pStyle w:val="BodyText"/>
      </w:pPr>
      <w:r>
        <w:t xml:space="preserve">The</w:t>
      </w:r>
    </w:p>
    <w:p>
      <w:pPr>
        <w:pStyle w:val="BodyText"/>
      </w:pPr>
      <w:r>
        <w:t xml:space="preserve">Accountant must possess up-to-date knowledge of these regulations. In</w:t>
      </w:r>
    </w:p>
    <w:p>
      <w:pPr>
        <w:pStyle w:val="BodyText"/>
      </w:pPr>
      <w:r>
        <w:t xml:space="preserve">Mumbai , where audit scrutiny is high due to the concentration of financial institutions, accuracy and timeliness are paramount. Any delay in filing GST returns or TDS payments can result in heavy penalties and interest accruals, directly impacting the project's profitability.</w:t>
      </w:r>
    </w:p>
    <w:bookmarkEnd w:id="23"/>
    <w:bookmarkStart w:id="24" w:name="Xe9911eeaa25878f79cd098bf4ed086d51998dcd"/>
    <w:p>
      <w:pPr>
        <w:pStyle w:val="Heading2"/>
      </w:pPr>
      <w:r>
        <w:t xml:space="preserve">5. Strategic Benefits of Localized Accounting</w:t>
      </w:r>
    </w:p>
    <w:p>
      <w:pPr>
        <w:pStyle w:val="FirstParagraph"/>
      </w:pPr>
      <w:r>
        <w:t xml:space="preserve">Hiring a local</w:t>
      </w:r>
    </w:p>
    <w:p>
      <w:pPr>
        <w:pStyle w:val="BodyText"/>
      </w:pPr>
      <w:r>
        <w:t xml:space="preserve">Accountant based in</w:t>
      </w:r>
    </w:p>
    <w:p>
      <w:pPr>
        <w:pStyle w:val="BodyText"/>
      </w:pPr>
      <w:r>
        <w:t xml:space="preserve">Mumbai , India , rather than relying solely on remote or outsourced services, offers distinct advantages:</w:t>
      </w:r>
    </w:p>
    <w:p>
      <w:pPr>
        <w:numPr>
          <w:ilvl w:val="0"/>
          <w:numId w:val="1006"/>
        </w:numPr>
        <w:pStyle w:val="Compact"/>
      </w:pPr>
      <w:r>
        <w:t xml:space="preserve">&lt; Strong &gt; Proximity to Authorities:</w:t>
      </w:r>
      <w:r>
        <w:t xml:space="preserve"> </w:t>
      </w:r>
      <w:r>
        <w:t xml:space="preserve">A local accountant can physically interact with tax offices and banks in Mumbai if disputes or clarifications arise. This face-to-face engagement is often crucial in resolving complex compliance issues quickly.</w:t>
      </w:r>
    </w:p>
    <w:p>
      <w:pPr>
        <w:numPr>
          <w:ilvl w:val="0"/>
          <w:numId w:val="1006"/>
        </w:numPr>
        <w:pStyle w:val="Compact"/>
      </w:pPr>
      <w:r>
        <w:t xml:space="preserve">&lt; STRONG &gt; Cultural and Linguistic Nuances:</w:t>
      </w:r>
      <w:r>
        <w:t xml:space="preserve"> </w:t>
      </w:r>
      <w:r>
        <w:t xml:space="preserve">Understanding the local business culture aids in negotiation with vendors, clients, and regulatory bodies. An accountant familiar with the nuances of doing business in Maharashtra can navigate bureaucratic processes more effectively.</w:t>
      </w:r>
    </w:p>
    <w:p>
      <w:pPr>
        <w:numPr>
          <w:ilvl w:val="0"/>
          <w:numId w:val="1006"/>
        </w:numPr>
        <w:pStyle w:val="Compact"/>
      </w:pPr>
      <w:r>
        <w:t xml:space="preserve">&lt; Strong &gt; Real-Time Decision Support:</w:t>
      </w:r>
      <w:r>
        <w:t xml:space="preserve"> </w:t>
      </w:r>
      <w:r>
        <w:t xml:space="preserve">By being physically present in</w:t>
      </w:r>
    </w:p>
    <w:p>
      <w:pPr>
        <w:numPr>
          <w:ilvl w:val="0"/>
          <w:numId w:val="1000"/>
        </w:numPr>
        <w:pStyle w:val="Compact"/>
      </w:pPr>
      <w:r>
        <w:t xml:space="preserve">Mumbai , the</w:t>
      </w:r>
    </w:p>
    <w:p>
      <w:pPr>
        <w:numPr>
          <w:ilvl w:val="0"/>
          <w:numId w:val="1000"/>
        </w:numPr>
        <w:pStyle w:val="Compact"/>
      </w:pPr>
      <w:r>
        <w:t xml:space="preserve">Accountant can provide immediate financial insights to management, allowing for agile decision-making in a fast-paced market.</w:t>
      </w:r>
    </w:p>
    <w:bookmarkEnd w:id="24"/>
    <w:bookmarkStart w:id="25" w:name="implementation-timeline"/>
    <w:p>
      <w:pPr>
        <w:pStyle w:val="Heading2"/>
      </w:pPr>
      <w:r>
        <w:t xml:space="preserve">6. Implementation Timeline</w:t>
      </w:r>
    </w:p>
    <w:p>
      <w:pPr>
        <w:pStyle w:val="FirstParagraph"/>
      </w:pPr>
      <w:r>
        <w:t xml:space="preserve">The implementation of this role is structured into three phases:</w:t>
      </w:r>
    </w:p>
    <w:p>
      <w:pPr>
        <w:numPr>
          <w:ilvl w:val="0"/>
          <w:numId w:val="1007"/>
        </w:numPr>
        <w:pStyle w:val="Compact"/>
      </w:pPr>
      <w:r>
        <w:rPr>
          <w:bCs/>
          <w:b/>
        </w:rPr>
        <w:t xml:space="preserve">Phase 1: Recruitment and Onboarding (Months 1-2):</w:t>
      </w:r>
      <w:r>
        <w:rPr>
          <w:bCs/>
          <w:b/>
        </w:rPr>
        <w:t xml:space="preserve"> </w:t>
      </w:r>
      <w:r>
        <w:rPr>
          <w:bCs/>
          <w:b/>
        </w:rPr>
        <w:t xml:space="preserve">Identify candidates with Chartered Accountant (CA) qualifications or equivalent experience in the Mumbai market. Conduct rigorous interviews focusing on local tax expertise.</w:t>
      </w:r>
    </w:p>
    <w:p>
      <w:pPr>
        <w:numPr>
          <w:ilvl w:val="0"/>
          <w:numId w:val="1007"/>
        </w:numPr>
        <w:pStyle w:val="Compact"/>
      </w:pPr>
      <w:r>
        <w:t xml:space="preserve">&lt; STRONG &gt; PHASE 2 : SYSTEM SETUP AND COMPLIANCE REVIEW (MONTHS 3-4):</w:t>
      </w:r>
      <w:r>
        <w:t xml:space="preserve"> </w:t>
      </w:r>
      <w:r>
        <w:t xml:space="preserve">Implement accounting software compatible with Indian tax formats. The accountant will conduct a baseline review of existing financial records and identify gaps in compliance.</w:t>
      </w:r>
    </w:p>
    <w:p>
      <w:pPr>
        <w:numPr>
          <w:ilvl w:val="0"/>
          <w:numId w:val="1007"/>
        </w:numPr>
        <w:pStyle w:val="Compact"/>
      </w:pPr>
      <w:r>
        <w:t xml:space="preserve">&lt; Strong &gt; Phase 3: Full Operational Integration (Months 5+):</w:t>
      </w:r>
    </w:p>
    <w:bookmarkEnd w:id="25"/>
    <w:bookmarkStart w:id="26" w:name="risk-management-and-mitigation"/>
    <w:p>
      <w:pPr>
        <w:pStyle w:val="Heading2"/>
      </w:pPr>
      <w:r>
        <w:t xml:space="preserve">7. Risk Management and Mitigation</w:t>
      </w:r>
    </w:p>
    <w:p>
      <w:pPr>
        <w:pStyle w:val="FirstParagraph"/>
      </w:pPr>
      <w:r>
        <w:t xml:space="preserve">Risk: High turnover of accounting staff in Mumbai's competitive job market.</w:t>
      </w:r>
      <w:r>
        <w:br/>
      </w:r>
    </w:p>
    <w:p>
      <w:pPr>
        <w:pStyle w:val="BodyText"/>
      </w:pPr>
      <w:r>
        <w:t xml:space="preserve">Mitigation: Offer competitive compensation packages aligned with Mumbai standards and provide clear career progression paths within the company.</w:t>
      </w:r>
    </w:p>
    <w:p>
      <w:pPr>
        <w:pStyle w:val="BodyText"/>
      </w:pPr>
      <w:r>
        <w:t xml:space="preserve">Risk: Rapid changes in Indian tax laws.</w:t>
      </w:r>
      <w:r>
        <w:br/>
      </w:r>
    </w:p>
    <w:p>
      <w:pPr>
        <w:pStyle w:val="BodyText"/>
      </w:pPr>
      <w:r>
        <w:t xml:space="preserve">Mitigation: The</w:t>
      </w:r>
    </w:p>
    <w:p>
      <w:pPr>
        <w:pStyle w:val="BodyText"/>
      </w:pPr>
      <w:r>
        <w:t xml:space="preserve">Accountant is required to engage in continuous professional development and subscribe to legal updates from bodies like the Institute of Chartered Accountants of India (ICAI).</w:t>
      </w:r>
    </w:p>
    <w:bookmarkEnd w:id="26"/>
    <w:bookmarkStart w:id="27" w:name="conclusion"/>
    <w:p>
      <w:pPr>
        <w:pStyle w:val="Heading2"/>
      </w:pPr>
      <w:r>
        <w:t xml:space="preserve">8. Conclusion</w:t>
      </w:r>
    </w:p>
    <w:p>
      <w:pPr>
        <w:pStyle w:val="FirstParagraph"/>
      </w:pPr>
      <w:r>
        <w:t xml:space="preserve">The appointment of a dedicated</w:t>
      </w:r>
    </w:p>
    <w:p>
      <w:pPr>
        <w:pStyle w:val="BodyText"/>
      </w:pPr>
      <w:r>
        <w:t xml:space="preserve">Accountant is a foundational step in our operational strategy for</w:t>
      </w:r>
    </w:p>
    <w:p>
      <w:pPr>
        <w:pStyle w:val="BodyText"/>
      </w:pPr>
      <w:r>
        <w:t xml:space="preserve">Mumbai , India . This role is not just about maintaining books; it is about safeguarding the company's reputation, ensuring legal compliance, and unlocking financial efficiency in one of Asia's most dynamic economies. The unique challenges posed by the regulatory environment in</w:t>
      </w:r>
    </w:p>
    <w:p>
      <w:pPr>
        <w:pStyle w:val="BodyText"/>
      </w:pPr>
      <w:r>
        <w:t xml:space="preserve">Mumbai necessitate a highly skilled professional who understands both global financial standards and local Indian nuances.</w:t>
      </w:r>
    </w:p>
    <w:p>
      <w:pPr>
        <w:pStyle w:val="BodyText"/>
      </w:pPr>
      <w:r>
        <w:t xml:space="preserve">We recommend immediate approval to proceed with the recruitment process as outlined in this</w:t>
      </w:r>
    </w:p>
    <w:p>
      <w:pPr>
        <w:pStyle w:val="BodyText"/>
      </w:pPr>
      <w:r>
        <w:t xml:space="preserve">Project Report. By investing in local accounting expertise, we secure a competitive advantage and establish a resilient financial infrastructure for our continued success in India.</w:t>
      </w:r>
    </w:p>
    <w:bookmarkEnd w:id="27"/>
    <w:bookmarkStart w:id="28" w:name="recommendations"/>
    <w:p>
      <w:pPr>
        <w:pStyle w:val="Heading2"/>
      </w:pPr>
      <w:r>
        <w:t xml:space="preserve">9. Recommendations</w:t>
      </w:r>
    </w:p>
    <w:p>
      <w:pPr>
        <w:numPr>
          <w:ilvl w:val="0"/>
          <w:numId w:val="1008"/>
        </w:numPr>
        <w:pStyle w:val="Compact"/>
      </w:pPr>
      <w:r>
        <w:t xml:space="preserve">&lt; strong &gt; Approve the budget for hiring a senior accountant with CA preference.</w:t>
      </w:r>
    </w:p>
    <w:p>
      <w:pPr>
        <w:pStyle w:val="FirstParagraph"/>
      </w:pPr>
      <w:r>
        <w:t xml:space="preserve">&lt; STRONG &gt; ALLOCATE RESOURCES FOR ACCOUNTING SOFTWARE LICENSES COMPLIANT WITH INDIAN STANDARDS.</w:t>
      </w:r>
    </w:p>
    <w:p>
      <w:pPr>
        <w:pStyle w:val="BodyText"/>
      </w:pPr>
      <w:r>
        <w:rPr>
          <w:iCs/>
          <w:i/>
        </w:rPr>
        <w:t xml:space="preserve">This report serves as the official documentation for the initiation of the financial operations project in Mumbai. All stakeholders are requested to review and provide feedback by November 10,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Accountant Services in India Mumbai</dc:title>
  <dc:creator/>
  <dc:language>en</dc:language>
  <cp:keywords/>
  <dcterms:created xsi:type="dcterms:W3CDTF">2026-07-29T12:41:30Z</dcterms:created>
  <dcterms:modified xsi:type="dcterms:W3CDTF">2026-07-29T12:41:30Z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