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and</w:t>
      </w:r>
      <w:r>
        <w:t xml:space="preserve"> </w:t>
      </w:r>
      <w:r>
        <w:t xml:space="preserve">Compliance</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Israel,</w:t>
      </w:r>
      <w:r>
        <w:t xml:space="preserve"> </w:t>
      </w:r>
      <w:r>
        <w:t xml:space="preserve">Tel</w:t>
      </w:r>
      <w:r>
        <w:t xml:space="preserve"> </w:t>
      </w:r>
      <w:r>
        <w:t xml:space="preserve">Aviv</w:t>
      </w:r>
    </w:p>
    <w:bookmarkStart w:id="28" w:name="Xe11eab56db593b59786483b6161e362cad9df02"/>
    <w:p>
      <w:pPr>
        <w:pStyle w:val="Heading1"/>
      </w:pPr>
      <w:r>
        <w:t xml:space="preserve">Project Report: Strategic Financial Management and Compliance for an Accountant in Israel, Tel Aviv</w:t>
      </w:r>
    </w:p>
    <w:bookmarkStart w:id="20" w:name="executive-summary"/>
    <w:p>
      <w:pPr>
        <w:pStyle w:val="Heading2"/>
      </w:pPr>
      <w:r>
        <w:t xml:space="preserve">Executive Summary</w:t>
      </w:r>
    </w:p>
    <w:p>
      <w:pPr>
        <w:pStyle w:val="FirstParagraph"/>
      </w:pPr>
      <w:r>
        <w:t xml:space="preserve">This Project Report outlines the critical role, operational requirements, and strategic importance of the</w:t>
      </w:r>
      <w:r>
        <w:t xml:space="preserve"> </w:t>
      </w:r>
      <w:r>
        <w:rPr>
          <w:bCs/>
          <w:b/>
        </w:rPr>
        <w:t xml:space="preserve">Accountant</w:t>
      </w:r>
      <w:r>
        <w:t xml:space="preserve">Tel Aviv, Israel. As a global hub for technology, innovation, and finance in Tel Aviv's "Silicon Wadi," businesses face unique fiscal challenges that require specialized accounting expertise. This document details how an accountant serves not merely as a number-cruncher but as a vital strategic partner in ensuring regulatory compliance with the stringent laws of the State of Israel, optimizing tax liabilities under local frameworks, and fostering sustainable financial growth for enterprises located in Tel Aviv.</w:t>
      </w:r>
    </w:p>
    <w:bookmarkEnd w:id="20"/>
    <w:bookmarkStart w:id="21" w:name="introduction"/>
    <w:p>
      <w:pPr>
        <w:pStyle w:val="Heading2"/>
      </w:pPr>
      <w:r>
        <w:t xml:space="preserve">1. Introduction</w:t>
      </w:r>
    </w:p>
    <w:p>
      <w:pPr>
        <w:pStyle w:val="FirstParagraph"/>
      </w:pPr>
      <w:r>
        <w:t xml:space="preserve">The economic engine of</w:t>
      </w:r>
      <w:r>
        <w:t xml:space="preserve"> </w:t>
      </w:r>
      <w:r>
        <w:rPr>
          <w:bCs/>
          <w:b/>
        </w:rPr>
        <w:t xml:space="preserve">Tel Aviv, Israel</w:t>
      </w:r>
      <w:r>
        <w:t xml:space="preserve">, is powered by a diverse mix of multinational corporations, vibrant startups (start-ups), and established local industries. In this high-velocity environment, the demand for professional financial oversight is at an all-time high. The primary objective of this report is to define the scope of work for an</w:t>
      </w:r>
      <w:r>
        <w:t xml:space="preserve"> </w:t>
      </w:r>
      <w:r>
        <w:rPr>
          <w:bCs/>
          <w:b/>
        </w:rPr>
        <w:t xml:space="preserve">Accountant</w:t>
      </w:r>
      <w:r>
        <w:t xml:space="preserve"> </w:t>
      </w:r>
      <w:r>
        <w:t xml:space="preserve">operating within this specific geographic and regulatory context.</w:t>
      </w:r>
    </w:p>
    <w:p>
      <w:pPr>
        <w:pStyle w:val="BodyText"/>
      </w:pPr>
      <w:r>
        <w:t xml:space="preserve">Tel Aviv represents a convergence of global business practices and distinct Israeli legal requirements. Therefore, the</w:t>
      </w:r>
      <w:r>
        <w:t xml:space="preserve"> </w:t>
      </w:r>
      <w:r>
        <w:rPr>
          <w:bCs/>
          <w:b/>
        </w:rPr>
        <w:t xml:space="preserve">Accountant</w:t>
      </w:r>
      <w:r>
        <w:t xml:space="preserve"> </w:t>
      </w:r>
      <w:r>
        <w:t xml:space="preserve">must possess dual competency: deep knowledge of international accounting standards (IFRS) and intimate familiarity with local Israeli tax laws enforced by the Israel Tax Authority. This report argues that hiring or retaining a skilled accountant in Tel Aviv is not an administrative expense but a strategic investment in risk mitigation and financial clarity.</w:t>
      </w:r>
    </w:p>
    <w:bookmarkEnd w:id="21"/>
    <w:bookmarkStart w:id="22" w:name="Xfb73de31b4bc3f7f7dfa5bc5b9fc854deb7983c"/>
    <w:p>
      <w:pPr>
        <w:pStyle w:val="Heading2"/>
      </w:pPr>
      <w:r>
        <w:t xml:space="preserve">2. Regulatory Environment and Compliance Challenges</w:t>
      </w:r>
    </w:p>
    <w:p>
      <w:pPr>
        <w:pStyle w:val="FirstParagraph"/>
      </w:pPr>
      <w:r>
        <w:t xml:space="preserve">The most significant aspect of the</w:t>
      </w:r>
      <w:r>
        <w:t xml:space="preserve"> </w:t>
      </w:r>
      <w:r>
        <w:rPr>
          <w:bCs/>
          <w:b/>
        </w:rPr>
        <w:t xml:space="preserve">Accountant</w:t>
      </w:r>
      <w:r>
        <w:t xml:space="preserve">'s role in</w:t>
      </w:r>
      <w:r>
        <w:t xml:space="preserve"> </w:t>
      </w:r>
      <w:r>
        <w:rPr>
          <w:bCs/>
          <w:b/>
        </w:rPr>
        <w:t xml:space="preserve">Tel Aviv, Israel</w:t>
      </w:r>
      <w:r>
        <w:t xml:space="preserve">, is navigating the complex regulatory framework. Israel maintains a rigorous tax system that includes Value Added Tax (VAT), Income Tax, and Corporation Tax. For an accountant operating in Tel Aviv, staying abreast of changes in the "Incomes Ordinance" and circulars issued by the National Institute for Testing Standards is mandatory.</w:t>
      </w:r>
    </w:p>
    <w:p>
      <w:pPr>
        <w:pStyle w:val="BodyText"/>
      </w:pPr>
      <w:r>
        <w:rPr>
          <w:bCs/>
          <w:b/>
        </w:rPr>
        <w:t xml:space="preserve">Key Compliance Areas:</w:t>
      </w:r>
    </w:p>
    <w:p>
      <w:pPr>
        <w:numPr>
          <w:ilvl w:val="0"/>
          <w:numId w:val="1001"/>
        </w:numPr>
        <w:pStyle w:val="Compact"/>
      </w:pPr>
      <w:r>
        <w:rPr>
          <w:bCs/>
          <w:b/>
        </w:rPr>
        <w:t xml:space="preserve">VAT Management:</w:t>
      </w:r>
      <w:r>
        <w:t xml:space="preserve"> </w:t>
      </w:r>
      <w:r>
        <w:t xml:space="preserve">In</w:t>
      </w:r>
      <w:r>
        <w:t xml:space="preserve"> </w:t>
      </w:r>
      <w:r>
        <w:rPr>
          <w:bCs/>
          <w:b/>
        </w:rPr>
        <w:t xml:space="preserve">Tel Aviv, Israel</w:t>
      </w:r>
      <w:r>
        <w:t xml:space="preserve">, VAT registration and filing are critical. Accountants must ensure accurate reporting of input and output taxes, particularly for tech companies that often deal with cross-border services where VAT exemption rules may apply.</w:t>
      </w:r>
    </w:p>
    <w:p>
      <w:pPr>
        <w:numPr>
          <w:ilvl w:val="0"/>
          <w:numId w:val="1001"/>
        </w:numPr>
        <w:pStyle w:val="Compact"/>
      </w:pPr>
      <w:r>
        <w:rPr>
          <w:bCs/>
          <w:b/>
        </w:rPr>
        <w:t xml:space="preserve">PAYE and Social Security:</w:t>
      </w:r>
      <w:r>
        <w:t xml:space="preserve"> </w:t>
      </w:r>
      <w:r>
        <w:t xml:space="preserve">The accountant is responsible for managing payroll taxes, including the mandatory contributions to National Insurance (Bituach Leumi) and Health Tax. Errors in this area can lead to severe penalties in Israel.</w:t>
      </w:r>
    </w:p>
    <w:p>
      <w:pPr>
        <w:numPr>
          <w:ilvl w:val="0"/>
          <w:numId w:val="1001"/>
        </w:numPr>
        <w:pStyle w:val="Compact"/>
      </w:pPr>
      <w:r>
        <w:rPr>
          <w:bCs/>
          <w:b/>
        </w:rPr>
        <w:t xml:space="preserve">Gelalim (Withholding Taxes):</w:t>
      </w:r>
      <w:r>
        <w:t xml:space="preserve"> </w:t>
      </w:r>
      <w:r>
        <w:t xml:space="preserve">For companies making payments to vendors or employees abroad, precise withholding tax calculations are required. The accountant must ensure these obligations are met to avoid audits by the Israel Tax Authority.</w:t>
      </w:r>
    </w:p>
    <w:bookmarkEnd w:id="22"/>
    <w:bookmarkStart w:id="23" w:name="X62f6ba8141c64a2348305b883f914f2a3e8005c"/>
    <w:p>
      <w:pPr>
        <w:pStyle w:val="Heading2"/>
      </w:pPr>
      <w:r>
        <w:t xml:space="preserve">3. Strategic Financial Planning in a Tech-Centric Economy</w:t>
      </w:r>
    </w:p>
    <w:p>
      <w:pPr>
        <w:pStyle w:val="FirstParagraph"/>
      </w:pPr>
      <w:r>
        <w:t xml:space="preserve">Tel Aviv is widely recognized as a global startup capital. Consequently, the</w:t>
      </w:r>
      <w:r>
        <w:t xml:space="preserve"> </w:t>
      </w:r>
      <w:r>
        <w:rPr>
          <w:bCs/>
          <w:b/>
        </w:rPr>
        <w:t xml:space="preserve">Accountant</w:t>
      </w:r>
      <w:r>
        <w:t xml:space="preserve">, in this region, plays a pivotal role in financial planning for high-growth entities. Unlike traditional businesses, startups often operate with burn rates that require sophisticated cash flow management and fundraising support.</w:t>
      </w:r>
    </w:p>
    <w:p>
      <w:pPr>
        <w:pStyle w:val="BodyText"/>
      </w:pPr>
      <w:r>
        <w:rPr>
          <w:bCs/>
          <w:b/>
        </w:rPr>
        <w:t xml:space="preserve">Cap Table Management:</w:t>
      </w:r>
    </w:p>
    <w:p>
      <w:pPr>
        <w:pStyle w:val="BodyText"/>
      </w:pPr>
      <w:r>
        <w:t xml:space="preserve">In</w:t>
      </w:r>
      <w:r>
        <w:t xml:space="preserve"> </w:t>
      </w:r>
      <w:r>
        <w:rPr>
          <w:bCs/>
          <w:b/>
        </w:rPr>
        <w:t xml:space="preserve">Tel Aviv, Israel</w:t>
      </w:r>
      <w:r>
        <w:t xml:space="preserve">, equity financing is common. An accountant must maintain accurate capitalization tables (cap tables), tracking investor rounds, stock options, and convertible notes. This precision is essential for future exits or initial public offerings (IPOs).</w:t>
      </w:r>
    </w:p>
    <w:p>
      <w:pPr>
        <w:pStyle w:val="BodyText"/>
      </w:pPr>
      <w:r>
        <w:rPr>
          <w:bCs/>
          <w:b/>
        </w:rPr>
        <w:t xml:space="preserve">R&amp;D Tax Credits:</w:t>
      </w:r>
    </w:p>
    <w:p>
      <w:pPr>
        <w:pStyle w:val="BodyText"/>
      </w:pPr>
      <w:r>
        <w:t xml:space="preserve">Israel offers generous tax incentives for Research and Development (R&amp;D). An accountant in Tel Aviv must collaborate closely with R&amp;D departments to document expenditures properly, ensuring the company maximizes its eligibility for the Office of the Chief Scientist’s tax benefits. This is a unique aspect of doing business in</w:t>
      </w:r>
      <w:r>
        <w:t xml:space="preserve"> </w:t>
      </w:r>
      <w:r>
        <w:rPr>
          <w:bCs/>
          <w:b/>
        </w:rPr>
        <w:t xml:space="preserve">Tel Aviv, Israel</w:t>
      </w:r>
      <w:r>
        <w:t xml:space="preserve">, where innovation is state-supported.</w:t>
      </w:r>
    </w:p>
    <w:bookmarkEnd w:id="23"/>
    <w:bookmarkStart w:id="24" w:name="Xacaa2a05ce57f1b3578e1b12cd0a9d7aec701cc"/>
    <w:p>
      <w:pPr>
        <w:pStyle w:val="Heading2"/>
      </w:pPr>
      <w:r>
        <w:t xml:space="preserve">4. Operational Efficiency and Technology Integration</w:t>
      </w:r>
    </w:p>
    <w:p>
      <w:pPr>
        <w:pStyle w:val="FirstParagraph"/>
      </w:pPr>
      <w:r>
        <w:t xml:space="preserve">The modern</w:t>
      </w:r>
      <w:r>
        <w:t xml:space="preserve"> </w:t>
      </w:r>
      <w:r>
        <w:rPr>
          <w:bCs/>
          <w:b/>
        </w:rPr>
        <w:t xml:space="preserve">Accountant</w:t>
      </w:r>
      <w:r>
        <w:t xml:space="preserve">, particularly in the tech-forward environment of Tel Aviv, must leverage advanced financial software. Manual bookkeeping is no longer sufficient for the speed at which transactions occur in</w:t>
      </w:r>
      <w:r>
        <w:t xml:space="preserve"> </w:t>
      </w:r>
      <w:r>
        <w:rPr>
          <w:bCs/>
          <w:b/>
        </w:rPr>
        <w:t xml:space="preserve">Tel Aviv, Israel</w:t>
      </w:r>
      <w:r>
        <w:t xml:space="preserve">. Accountants are expected to integrate cloud-based accounting platforms such as Xero or QuickBooks with local Israeli banking interfaces.</w:t>
      </w:r>
    </w:p>
    <w:p>
      <w:pPr>
        <w:pStyle w:val="BodyText"/>
      </w:pPr>
      <w:r>
        <w:rPr>
          <w:bCs/>
          <w:b/>
        </w:rPr>
        <w:t xml:space="preserve">Automation Strategies:</w:t>
      </w:r>
    </w:p>
    <w:p>
      <w:pPr>
        <w:numPr>
          <w:ilvl w:val="0"/>
          <w:numId w:val="1002"/>
        </w:numPr>
        <w:pStyle w:val="Compact"/>
      </w:pPr>
      <w:r>
        <w:rPr>
          <w:bCs/>
          <w:b/>
        </w:rPr>
        <w:t xml:space="preserve">Invoicing Systems:</w:t>
      </w:r>
      <w:r>
        <w:t xml:space="preserve"> </w:t>
      </w:r>
      <w:r>
        <w:t xml:space="preserve">Implementing automated invoicing that complies with Israeli e-invoicing mandates.</w:t>
      </w:r>
    </w:p>
    <w:p>
      <w:pPr>
        <w:numPr>
          <w:ilvl w:val="0"/>
          <w:numId w:val="1002"/>
        </w:numPr>
        <w:pStyle w:val="Compact"/>
      </w:pPr>
      <w:r>
        <w:br/>
      </w:r>
      <w:r>
        <w:t xml:space="preserve">**Expense Management:** Utilizing apps to track employee expenses in real-time, crucial for companies with remote or hybrid work models common in Tel Aviv.</w:t>
      </w:r>
    </w:p>
    <w:p>
      <w:pPr>
        <w:numPr>
          <w:ilvl w:val="0"/>
          <w:numId w:val="1002"/>
        </w:numPr>
        <w:pStyle w:val="Compact"/>
      </w:pPr>
      <w:r>
        <w:rPr>
          <w:bCs/>
          <w:b/>
        </w:rPr>
        <w:t xml:space="preserve">Budget Forecasting:</w:t>
      </w:r>
      <w:r>
        <w:t xml:space="preserve"> </w:t>
      </w:r>
      <w:r>
        <w:t xml:space="preserve">Using data analytics tools to predict cash flow trends, helping startups and established firms alike make informed decisions about hiring and expansion.</w:t>
      </w:r>
    </w:p>
    <w:bookmarkEnd w:id="24"/>
    <w:bookmarkStart w:id="25" w:name="X9552856d31d24591dee44e5f8ad24281915c050"/>
    <w:p>
      <w:pPr>
        <w:pStyle w:val="Heading2"/>
      </w:pPr>
      <w:r>
        <w:t xml:space="preserve">5. Challenges Specific to the Tel Aviv Market</w:t>
      </w:r>
    </w:p>
    <w:p>
      <w:pPr>
        <w:pStyle w:val="FirstParagraph"/>
      </w:pPr>
      <w:r>
        <w:t xml:space="preserve">The economic landscape in</w:t>
      </w:r>
      <w:r>
        <w:t xml:space="preserve"> </w:t>
      </w:r>
      <w:r>
        <w:rPr>
          <w:bCs/>
          <w:b/>
        </w:rPr>
        <w:t xml:space="preserve">Tel Aviv, Israel</w:t>
      </w:r>
      <w:r>
        <w:t xml:space="preserve">, presents specific challenges that an accountant must address:</w:t>
      </w:r>
    </w:p>
    <w:p>
      <w:pPr>
        <w:numPr>
          <w:ilvl w:val="0"/>
          <w:numId w:val="1003"/>
        </w:numPr>
        <w:pStyle w:val="Compact"/>
      </w:pPr>
      <w:r>
        <w:rPr>
          <w:bCs/>
          <w:b/>
        </w:rPr>
        <w:t xml:space="preserve">Inflation and Currency Fluctuation:</w:t>
      </w:r>
      <w:r>
        <w:t xml:space="preserve"> </w:t>
      </w:r>
      <w:r>
        <w:t xml:space="preserve">While the Israeli Shekel (NIS) is a stable currency, global events can impact export-oriented businesses. Accountants must provide hedging advice or multi-currency accounting solutions for firms dealing in USD or EUR.</w:t>
      </w:r>
    </w:p>
    <w:p>
      <w:pPr>
        <w:numPr>
          <w:ilvl w:val="0"/>
          <w:numId w:val="1003"/>
        </w:numPr>
        <w:pStyle w:val="Compact"/>
      </w:pPr>
      <w:r>
        <w:rPr>
          <w:bCs/>
          <w:b/>
        </w:rPr>
        <w:t xml:space="preserve">Talent Acquisition Costs:</w:t>
      </w:r>
      <w:r>
        <w:t xml:space="preserve"> </w:t>
      </w:r>
      <w:r>
        <w:t xml:space="preserve">Tel Aviv has a competitive labor market, particularly for tech talent. Accountants must model complex compensation packages that include equity and benefits while ensuring payroll compliance.</w:t>
      </w:r>
    </w:p>
    <w:p>
      <w:pPr>
        <w:numPr>
          <w:ilvl w:val="0"/>
          <w:numId w:val="1003"/>
        </w:numPr>
        <w:pStyle w:val="Compact"/>
      </w:pPr>
      <w:r>
        <w:rPr>
          <w:bCs/>
          <w:b/>
        </w:rPr>
        <w:t xml:space="preserve">Geopolitical Instability:</w:t>
      </w:r>
      <w:r>
        <w:t xml:space="preserve"> </w:t>
      </w:r>
      <w:r>
        <w:t xml:space="preserve">Periodic regional tensions can disrupt business continuity. An accountant in Tel Aviv must help businesses maintain financial reserves and insurance coverage to withstand potential operational disruptions.</w:t>
      </w:r>
    </w:p>
    <w:bookmarkEnd w:id="25"/>
    <w:bookmarkStart w:id="26" w:name="X90ca55029befabf0b9e64757e07d16bdffa268a"/>
    <w:p>
      <w:pPr>
        <w:pStyle w:val="Heading2"/>
      </w:pPr>
      <w:r>
        <w:t xml:space="preserve">6. The Role of the Accountant as a Business Partner</w:t>
      </w:r>
    </w:p>
    <w:p>
      <w:pPr>
        <w:pStyle w:val="FirstParagraph"/>
      </w:pPr>
      <w:r>
        <w:t xml:space="preserve">Beyond compliance, the</w:t>
      </w:r>
      <w:r>
        <w:t xml:space="preserve"> </w:t>
      </w:r>
      <w:r>
        <w:rPr>
          <w:bCs/>
          <w:b/>
        </w:rPr>
        <w:t xml:space="preserve">Accountant</w:t>
      </w:r>
      <w:r>
        <w:t xml:space="preserve">, in</w:t>
      </w:r>
      <w:r>
        <w:t xml:space="preserve"> </w:t>
      </w:r>
      <w:r>
        <w:rPr>
          <w:bCs/>
          <w:b/>
        </w:rPr>
        <w:t xml:space="preserve">Tel Aviv, Israel</w:t>
      </w:r>
      <w:r>
        <w:t xml:space="preserve">, acts as a strategic advisor. They translate financial data into actionable insights for CEOs and Founders. This involves:</w:t>
      </w:r>
    </w:p>
    <w:p>
      <w:pPr>
        <w:numPr>
          <w:ilvl w:val="0"/>
          <w:numId w:val="1004"/>
        </w:numPr>
        <w:pStyle w:val="Compact"/>
      </w:pPr>
      <w:r>
        <w:rPr>
          <w:bCs/>
          <w:b/>
        </w:rPr>
        <w:t xml:space="preserve">Risk Assessment:</w:t>
      </w:r>
      <w:r>
        <w:t xml:space="preserve"> </w:t>
      </w:r>
      <w:r>
        <w:t xml:space="preserve">Identifying financial risks related to supply chain disruptions or regulatory changes.</w:t>
      </w:r>
    </w:p>
    <w:p>
      <w:pPr>
        <w:numPr>
          <w:ilvl w:val="0"/>
          <w:numId w:val="1004"/>
        </w:numPr>
        <w:pStyle w:val="Compact"/>
      </w:pPr>
      <w:r>
        <w:rPr>
          <w:bCs/>
          <w:b/>
        </w:rPr>
        <w:t xml:space="preserve">Growth Strategy Support:</w:t>
      </w:r>
      <w:r>
        <w:t xml:space="preserve"> </w:t>
      </w:r>
      <w:r>
        <w:t xml:space="preserve">Analyzing the profitability of new market entries or product lines within the Israeli and international markets.</w:t>
      </w:r>
    </w:p>
    <w:p>
      <w:pPr>
        <w:numPr>
          <w:ilvl w:val="0"/>
          <w:numId w:val="1004"/>
        </w:numPr>
        <w:pStyle w:val="Compact"/>
      </w:pPr>
      <w:r>
        <w:br/>
      </w:r>
      <w:r>
        <w:t xml:space="preserve">**Investor Relations:** Preparing financial reports that meet international standards to attract foreign venture capital, a key component of Tel Aviv’s ecosystem.</w:t>
      </w:r>
    </w:p>
    <w:bookmarkEnd w:id="26"/>
    <w:bookmarkStart w:id="27"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Accountant</w:t>
      </w:r>
      <w:r>
        <w:t xml:space="preserve">, in</w:t>
      </w:r>
      <w:r>
        <w:t xml:space="preserve"> </w:t>
      </w:r>
      <w:r>
        <w:rPr>
          <w:bCs/>
          <w:b/>
        </w:rPr>
        <w:t xml:space="preserve">Tel Aviv, Israel</w:t>
      </w:r>
      <w:r>
        <w:t xml:space="preserve">, is multifaceted and indispensable. It extends far beyond traditional bookkeeping to encompass strategic financial management, regulatory compliance with Israeli law, and technological integration. The unique characteristics of Tel Aviv’s economy—driven by technology, innovation, and global connectivity—require accountants who are adaptable, knowledgeable in local tax incentives like R&amp;D credits, and proficient in modern financial technologies.</w:t>
      </w:r>
    </w:p>
    <w:p>
      <w:pPr>
        <w:pStyle w:val="BodyText"/>
      </w:pPr>
      <w:r>
        <w:t xml:space="preserve">It is recommended that organizations operating in</w:t>
      </w:r>
      <w:r>
        <w:t xml:space="preserve"> </w:t>
      </w:r>
      <w:r>
        <w:rPr>
          <w:bCs/>
          <w:b/>
        </w:rPr>
        <w:t xml:space="preserve">Tel Aviv, Israel</w:t>
      </w:r>
      <w:r>
        <w:t xml:space="preserve">, prioritize the recruitment of accountants with specific experience in the Israeli tax code and the tech sector. Investing in such professional expertise will not only ensure compliance but also unlock strategic financial advantages, driving long-term success in one of the world’s most competitive business hubs.</w:t>
      </w:r>
    </w:p>
    <w:p>
      <w:pPr>
        <w:pStyle w:val="BodyText"/>
      </w:pPr>
      <w:r>
        <w:rPr>
          <w:iCs/>
          <w:i/>
        </w:rPr>
        <w:t xml:space="preserve">This report underscores that for any entity aiming to thrive in</w:t>
      </w:r>
      <w:r>
        <w:rPr>
          <w:iCs/>
          <w:i/>
        </w:rPr>
        <w:t xml:space="preserve"> </w:t>
      </w:r>
      <w:r>
        <w:rPr>
          <w:bCs/>
          <w:b/>
          <w:iCs/>
          <w:i/>
        </w:rPr>
        <w:t xml:space="preserve">Tel Aviv, Israel</w:t>
      </w:r>
      <w:r>
        <w:rPr>
          <w:iCs/>
          <w:i/>
        </w:rPr>
        <w:t xml:space="preserve">, the</w:t>
      </w:r>
      <w:r>
        <w:rPr>
          <w:iCs/>
          <w:i/>
        </w:rPr>
        <w:t xml:space="preserve"> </w:t>
      </w:r>
      <w:r>
        <w:rPr>
          <w:bCs/>
          <w:b/>
          <w:iCs/>
          <w:i/>
        </w:rPr>
        <w:t xml:space="preserve">Accountant</w:t>
      </w:r>
      <w:r>
        <w:rPr>
          <w:iCs/>
          <w:i/>
        </w:rPr>
        <w:t xml:space="preserve">, is a cornerstone of operational stability and strategic foresight.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and Compliance for an Accountant in Israel, Tel Aviv</dc:title>
  <dc:creator/>
  <dc:language>en</dc:language>
  <cp:keywords/>
  <dcterms:created xsi:type="dcterms:W3CDTF">2026-07-29T19:17:58Z</dcterms:created>
  <dcterms:modified xsi:type="dcterms:W3CDTF">2026-07-29T19:17:58Z</dcterms:modified>
</cp:coreProperties>
</file>

<file path=docProps/custom.xml><?xml version="1.0" encoding="utf-8"?>
<Properties xmlns="http://schemas.openxmlformats.org/officeDocument/2006/custom-properties" xmlns:vt="http://schemas.openxmlformats.org/officeDocument/2006/docPropsVTypes"/>
</file>