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Myanmar</w:t>
      </w:r>
      <w:r>
        <w:t xml:space="preserve"> </w:t>
      </w:r>
      <w:r>
        <w:t xml:space="preserve">Yangon</w:t>
      </w:r>
    </w:p>
    <w:bookmarkStart w:id="33" w:name="Xb71393cfb274a3caea77fa9a4ae9dad9a46d470"/>
    <w:p>
      <w:pPr>
        <w:pStyle w:val="Heading1"/>
      </w:pPr>
      <w:r>
        <w:t xml:space="preserve">Project Report on the Implementation and Strategic Role of Accountant Services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Committees</w:t>
      </w:r>
      <w:r>
        <w:br/>
      </w:r>
      <w:r>
        <w:t xml:space="preserve">Project Management Office</w:t>
      </w:r>
      <w:r>
        <w:br/>
      </w:r>
      <w:r>
        <w:t xml:space="preserve">Comprehensive Analysis of Accounting Frameworks in Myanmar Yangon</w:t>
      </w:r>
    </w:p>
    <w:bookmarkStart w:id="20" w:name="executive-summary"/>
    <w:p>
      <w:pPr>
        <w:pStyle w:val="Heading2"/>
      </w:pPr>
      <w:r>
        <w:t xml:space="preserve">1. Executive Summary</w:t>
      </w:r>
    </w:p>
    <w:p>
      <w:pPr>
        <w:pStyle w:val="FirstParagraph"/>
      </w:pPr>
      <w:r>
        <w:t xml:space="preserve">This Project Report aims to delineate the critical importance, regulatory landscape, and operational challenges associated with engaging an Accountant within the economic hub of Myanmar Yangon. As Myanmar continues to navigate a complex economic environment characterized by transitional reforms and fluctuating market conditions, the role of professional accounting has never been more pivotal. This document outlines how specialized Accounting services in</w:t>
      </w:r>
      <w:r>
        <w:t xml:space="preserve"> </w:t>
      </w:r>
      <w:r>
        <w:rPr>
          <w:bCs/>
          <w:b/>
        </w:rPr>
        <w:t xml:space="preserve">Myanmar Yangon</w:t>
      </w:r>
      <w:r>
        <w:t xml:space="preserve"> </w:t>
      </w:r>
      <w:r>
        <w:t xml:space="preserve">provide the necessary financial infrastructure for both local enterprises and foreign investors. The report emphasizes that hiring a qualified</w:t>
      </w:r>
      <w:r>
        <w:t xml:space="preserve"> </w:t>
      </w:r>
      <w:r>
        <w:rPr>
          <w:bCs/>
          <w:b/>
        </w:rPr>
        <w:t xml:space="preserve">Accountant</w:t>
      </w:r>
      <w:r>
        <w:t xml:space="preserve"> </w:t>
      </w:r>
      <w:r>
        <w:t xml:space="preserve">is not merely a compliance requirement but a strategic necessity for risk mitigation, tax optimization, and sustainable growth in this dynamic region.</w:t>
      </w:r>
    </w:p>
    <w:bookmarkEnd w:id="20"/>
    <w:bookmarkStart w:id="21" w:name="introduction"/>
    <w:p>
      <w:pPr>
        <w:pStyle w:val="Heading2"/>
      </w:pPr>
      <w:r>
        <w:t xml:space="preserve">2. Introduction</w:t>
      </w:r>
    </w:p>
    <w:p>
      <w:pPr>
        <w:pStyle w:val="FirstParagraph"/>
      </w:pPr>
      <w:r>
        <w:rPr>
          <w:bCs/>
          <w:b/>
        </w:rPr>
        <w:t xml:space="preserve">Myanmar Yangon</w:t>
      </w:r>
      <w:r>
        <w:t xml:space="preserve">, as the commercial capital of Myanmar, serves as the primary gateway for international trade and domestic commerce. Despite recent geopolitical shifts and economic volatility, the city remains a bustling center of activity where businesses ranging from textiles to technology operate daily. Within this context, the function of an</w:t>
      </w:r>
      <w:r>
        <w:t xml:space="preserve"> </w:t>
      </w:r>
      <w:r>
        <w:rPr>
          <w:bCs/>
          <w:b/>
        </w:rPr>
        <w:t xml:space="preserve">Accountant</w:t>
      </w:r>
      <w:r>
        <w:t xml:space="preserve"> </w:t>
      </w:r>
      <w:r>
        <w:t xml:space="preserve">transcends basic bookkeeping. It involves complex financial reporting, adherence to evolving national standards, and strategic financial planning.</w:t>
      </w:r>
    </w:p>
    <w:p>
      <w:pPr>
        <w:pStyle w:val="BodyText"/>
      </w:pPr>
      <w:r>
        <w:t xml:space="preserve">The primary objective of this Project Report is to analyze the specific needs for accounting expertise in</w:t>
      </w:r>
      <w:r>
        <w:t xml:space="preserve"> </w:t>
      </w:r>
      <w:r>
        <w:rPr>
          <w:bCs/>
          <w:b/>
        </w:rPr>
        <w:t xml:space="preserve">Myanmar Yangon</w:t>
      </w:r>
      <w:r>
        <w:t xml:space="preserve">. We seek to understand how local accountants navigate the Union Tax Law, manage foreign exchange regulations set by the Central Bank of Myanmar, and ensure transparency for stakeholders. By focusing on these elements, we can better appreciate the value proposition of professional accounting services in this specific geographic and economic context.</w:t>
      </w:r>
    </w:p>
    <w:bookmarkEnd w:id="21"/>
    <w:bookmarkStart w:id="24" w:name="regulatory-environment-and-compliance"/>
    <w:p>
      <w:pPr>
        <w:pStyle w:val="Heading2"/>
      </w:pPr>
      <w:r>
        <w:t xml:space="preserve">3. Regulatory Environment and Compliance</w:t>
      </w:r>
    </w:p>
    <w:p>
      <w:pPr>
        <w:pStyle w:val="FirstParagraph"/>
      </w:pPr>
      <w:r>
        <w:t xml:space="preserve">To operate effectively in</w:t>
      </w:r>
      <w:r>
        <w:t xml:space="preserve"> </w:t>
      </w:r>
      <w:r>
        <w:rPr>
          <w:bCs/>
          <w:b/>
        </w:rPr>
        <w:t xml:space="preserve">Myanmar Yangon</w:t>
      </w:r>
      <w:r>
        <w:t xml:space="preserve">, businesses must adhere to a rigorous set of financial regulations. The role of the local Accountant is heavily defined by their ability to interpret and implement these laws.</w:t>
      </w:r>
    </w:p>
    <w:bookmarkStart w:id="22" w:name="myanmar-accounting-standards-mas"/>
    <w:p>
      <w:pPr>
        <w:pStyle w:val="Heading3"/>
      </w:pPr>
      <w:r>
        <w:t xml:space="preserve">3.1 Myanmar Accounting Standards (MAS)</w:t>
      </w:r>
    </w:p>
    <w:p>
      <w:pPr>
        <w:pStyle w:val="FirstParagraph"/>
      </w:pPr>
      <w:r>
        <w:rPr>
          <w:bCs/>
          <w:b/>
        </w:rPr>
        <w:t xml:space="preserve">Myanmar Yangon</w:t>
      </w:r>
      <w:r>
        <w:t xml:space="preserve">-based entities are required to follow the Myanmar Accounting Standards, which have been harmonized with International Financial Reporting Standards (IFRS). An Accountant in this region must possess up-to-date knowledge of these standards to ensure that financial statements are accurate and comparable on a global scale. This compliance is essential for attracting foreign direct investment, as international partners require standardized financial data.</w:t>
      </w:r>
    </w:p>
    <w:bookmarkEnd w:id="22"/>
    <w:bookmarkStart w:id="23" w:name="X322544a55e1cf3e7e76179201c92c768c0a95ed"/>
    <w:p>
      <w:pPr>
        <w:pStyle w:val="Heading3"/>
      </w:pPr>
      <w:r>
        <w:t xml:space="preserve">3.2 Taxation and the Inland Revenue Department</w:t>
      </w:r>
    </w:p>
    <w:p>
      <w:pPr>
        <w:pStyle w:val="FirstParagraph"/>
      </w:pPr>
      <w:r>
        <w:t xml:space="preserve">Tax compliance in</w:t>
      </w:r>
      <w:r>
        <w:t xml:space="preserve"> </w:t>
      </w:r>
      <w:r>
        <w:rPr>
          <w:bCs/>
          <w:b/>
        </w:rPr>
        <w:t xml:space="preserve">Myanmar Yangon</w:t>
      </w:r>
      <w:r>
        <w:t xml:space="preserve"> </w:t>
      </w:r>
      <w:r>
        <w:t xml:space="preserve">is a critical function managed by an Accountant. The Inland Revenue Department mandates strict adherence to income tax, withholding tax, and value-added tax (VAT) regulations. Given the frequent updates to tax codes and the introduction of new digital filing systems in Yangon, an Accountant plays a vital role in preventing penalties and ensuring timely submissions. This report highlights that the cost of employing a skilled Accountant is significantly offset by their ability to optimize tax liabilities within legal boundaries.</w:t>
      </w:r>
    </w:p>
    <w:bookmarkEnd w:id="23"/>
    <w:bookmarkEnd w:id="24"/>
    <w:bookmarkStart w:id="27" w:name="operational-challenges-in-myanmar-yangon"/>
    <w:p>
      <w:pPr>
        <w:pStyle w:val="Heading2"/>
      </w:pPr>
      <w:r>
        <w:t xml:space="preserve">4. Operational Challenges in Myanmar Yangon</w:t>
      </w:r>
    </w:p>
    <w:p>
      <w:pPr>
        <w:pStyle w:val="FirstParagraph"/>
      </w:pPr>
      <w:r>
        <w:t xml:space="preserve">The economic landscape in</w:t>
      </w:r>
      <w:r>
        <w:t xml:space="preserve"> </w:t>
      </w:r>
      <w:r>
        <w:rPr>
          <w:bCs/>
          <w:b/>
        </w:rPr>
        <w:t xml:space="preserve">Myanmar Yangon</w:t>
      </w:r>
      <w:r>
        <w:t xml:space="preserve"> </w:t>
      </w:r>
      <w:r>
        <w:t xml:space="preserve">presents unique challenges that require specialized accounting expertise. This section of the Project Report details the specific hurdles an Accountant must overcome.</w:t>
      </w:r>
    </w:p>
    <w:bookmarkStart w:id="25" w:name="foreign-exchange-volatility"/>
    <w:p>
      <w:pPr>
        <w:pStyle w:val="Heading3"/>
      </w:pPr>
      <w:r>
        <w:t xml:space="preserve">4.1 Foreign Exchange Volatility</w:t>
      </w:r>
    </w:p>
    <w:p>
      <w:pPr>
        <w:pStyle w:val="FirstParagraph"/>
      </w:pPr>
      <w:r>
        <w:t xml:space="preserve">Currency fluctuation is a major concern for businesses in</w:t>
      </w:r>
      <w:r>
        <w:t xml:space="preserve"> </w:t>
      </w:r>
      <w:r>
        <w:rPr>
          <w:bCs/>
          <w:b/>
        </w:rPr>
        <w:t xml:space="preserve">Myanmar Yangon</w:t>
      </w:r>
      <w:r>
        <w:t xml:space="preserve">. The value of the Kyat against major currencies like the US Dollar and Singapore Dollar can shift rapidly. An Accountant must implement robust hedging strategies and accurate forecasting models to protect company assets. Without such expertise, businesses risk significant losses due to unmanaged exchange rate exposure.</w:t>
      </w:r>
    </w:p>
    <w:bookmarkEnd w:id="25"/>
    <w:bookmarkStart w:id="26" w:name="infrastructure-and-digitalization"/>
    <w:p>
      <w:pPr>
        <w:pStyle w:val="Heading3"/>
      </w:pPr>
      <w:r>
        <w:t xml:space="preserve">4.2 Infrastructure and Digitalization</w:t>
      </w:r>
    </w:p>
    <w:p>
      <w:pPr>
        <w:pStyle w:val="FirstParagraph"/>
      </w:pPr>
      <w:r>
        <w:t xml:space="preserve">While Yangon is modernizing its financial infrastructure, issues related to power stability and internet connectivity can still impact real-time financial processing. An Accountant in this region must often maintain dual records or offline backups to ensure data integrity. Furthermore, the transition toward digital banking systems in Yangon requires Accountants to be proficient in various accounting software platforms that integrate seamlessly with local banks.</w:t>
      </w:r>
    </w:p>
    <w:bookmarkEnd w:id="26"/>
    <w:bookmarkEnd w:id="27"/>
    <w:bookmarkStart w:id="30" w:name="strategic-value-of-the-accountant"/>
    <w:p>
      <w:pPr>
        <w:pStyle w:val="Heading2"/>
      </w:pPr>
      <w:r>
        <w:t xml:space="preserve">5. Strategic Value of the Accountant</w:t>
      </w:r>
    </w:p>
    <w:p>
      <w:pPr>
        <w:pStyle w:val="FirstParagraph"/>
      </w:pPr>
      <w:r>
        <w:t xml:space="preserve">Beyond compliance, this Project Report argues that an Accountant serves as a strategic partner to management in</w:t>
      </w:r>
      <w:r>
        <w:t xml:space="preserve"> </w:t>
      </w:r>
      <w:r>
        <w:rPr>
          <w:bCs/>
          <w:b/>
        </w:rPr>
        <w:t xml:space="preserve">Myanmar Yangon</w:t>
      </w:r>
      <w:r>
        <w:t xml:space="preserve">. Their insights drive decision-making processes and contribute to long-term viability.</w:t>
      </w:r>
    </w:p>
    <w:bookmarkStart w:id="28" w:name="financial-transparency-and-governance"/>
    <w:p>
      <w:pPr>
        <w:pStyle w:val="Heading3"/>
      </w:pPr>
      <w:r>
        <w:t xml:space="preserve">5.1 Financial Transparency and Governance</w:t>
      </w:r>
    </w:p>
    <w:p>
      <w:pPr>
        <w:pStyle w:val="FirstParagraph"/>
      </w:pPr>
      <w:r>
        <w:t xml:space="preserve">In the competitive market of</w:t>
      </w:r>
      <w:r>
        <w:t xml:space="preserve"> </w:t>
      </w:r>
      <w:r>
        <w:rPr>
          <w:bCs/>
          <w:b/>
        </w:rPr>
        <w:t xml:space="preserve">Myanmar Yangon</w:t>
      </w:r>
      <w:r>
        <w:t xml:space="preserve">, trust is a currency. An Accountant ensures that financial reports are transparent, fostering trust among investors, lenders, and regulatory bodies. Good governance practices, facilitated by professional accounting, reduce the risk of fraud and mismanagement.</w:t>
      </w:r>
    </w:p>
    <w:bookmarkEnd w:id="28"/>
    <w:bookmarkStart w:id="29" w:name="cost-management-and-efficiency"/>
    <w:p>
      <w:pPr>
        <w:pStyle w:val="Heading3"/>
      </w:pPr>
      <w:r>
        <w:t xml:space="preserve">5.2 Cost Management and Efficiency</w:t>
      </w:r>
    </w:p>
    <w:p>
      <w:pPr>
        <w:pStyle w:val="FirstParagraph"/>
      </w:pPr>
      <w:r>
        <w:t xml:space="preserve">An Accountant analyzes operational costs to identify inefficiencies. In a market where margins can be tight due to inflationary pressures in Yangon, cost-control strategies implemented by an Accountant are essential for maintaining profitability. This includes managing supply chain costs, labor expenses, and overheads specific to the local economic climate.</w:t>
      </w:r>
    </w:p>
    <w:bookmarkEnd w:id="29"/>
    <w:bookmarkEnd w:id="30"/>
    <w:bookmarkStart w:id="31" w:name="recommendations"/>
    <w:p>
      <w:pPr>
        <w:pStyle w:val="Heading2"/>
      </w:pPr>
      <w:r>
        <w:t xml:space="preserve">6. Recommendations</w:t>
      </w:r>
    </w:p>
    <w:p>
      <w:pPr>
        <w:pStyle w:val="FirstParagraph"/>
      </w:pPr>
      <w:r>
        <w:t xml:space="preserve">Based on the findings of this Project Report regarding the critical role of an Accountant in</w:t>
      </w:r>
      <w:r>
        <w:t xml:space="preserve"> </w:t>
      </w:r>
      <w:r>
        <w:rPr>
          <w:bCs/>
          <w:b/>
        </w:rPr>
        <w:t xml:space="preserve">Myanmar Yangon</w:t>
      </w:r>
      <w:r>
        <w:t xml:space="preserve">, we propose the following recommendations:</w:t>
      </w:r>
    </w:p>
    <w:p>
      <w:pPr>
        <w:numPr>
          <w:ilvl w:val="0"/>
          <w:numId w:val="1001"/>
        </w:numPr>
        <w:pStyle w:val="Compact"/>
      </w:pPr>
      <w:r>
        <w:rPr>
          <w:bCs/>
          <w:b/>
        </w:rPr>
        <w:t xml:space="preserve">Hire Local Expertise:</w:t>
      </w:r>
      <w:r>
        <w:t xml:space="preserve"> </w:t>
      </w:r>
      <w:r>
        <w:t xml:space="preserve">Businesses should prioritize hiring Accountants who are not only qualified internationally but also have deep experience with local regulations in Myanmar Yangon.</w:t>
      </w:r>
    </w:p>
    <w:p>
      <w:pPr>
        <w:numPr>
          <w:ilvl w:val="0"/>
          <w:numId w:val="1001"/>
        </w:numPr>
        <w:pStyle w:val="Compact"/>
      </w:pPr>
      <w:r>
        <w:rPr>
          <w:bCs/>
          <w:b/>
        </w:rPr>
        <w:t xml:space="preserve">Continuous Professional Development:</w:t>
      </w:r>
      <w:r>
        <w:t xml:space="preserve"> </w:t>
      </w:r>
      <w:r>
        <w:t xml:space="preserve">Due to the rapidly changing regulatory environment, Accountants in Yangon must engage in continuous learning regarding new tax laws and accounting standards.</w:t>
      </w:r>
    </w:p>
    <w:p>
      <w:pPr>
        <w:numPr>
          <w:ilvl w:val="0"/>
          <w:numId w:val="1001"/>
        </w:numPr>
        <w:pStyle w:val="Compact"/>
      </w:pPr>
      <w:r>
        <w:rPr>
          <w:bCs/>
          <w:b/>
        </w:rPr>
        <w:t xml:space="preserve">Leverage Technology:</w:t>
      </w:r>
      <w:r>
        <w:t xml:space="preserve"> </w:t>
      </w:r>
      <w:r>
        <w:t xml:space="preserve">Investment in modern accounting software that can handle multi-currency transactions and automate reporting is crucial for efficiency in Myanmar Yangon.</w:t>
      </w:r>
    </w:p>
    <w:bookmarkEnd w:id="31"/>
    <w:bookmarkStart w:id="32" w:name="conclusion"/>
    <w:p>
      <w:pPr>
        <w:pStyle w:val="Heading2"/>
      </w:pPr>
      <w:r>
        <w:t xml:space="preserve">7. Conclusion</w:t>
      </w:r>
    </w:p>
    <w:p>
      <w:pPr>
        <w:pStyle w:val="FirstParagraph"/>
      </w:pPr>
      <w:r>
        <w:t xml:space="preserve">This Project Report concludes that the role of an Accountant is indispensable for any business operating in or investing into</w:t>
      </w:r>
      <w:r>
        <w:t xml:space="preserve"> </w:t>
      </w:r>
      <w:r>
        <w:rPr>
          <w:bCs/>
          <w:b/>
        </w:rPr>
        <w:t xml:space="preserve">Myanmar Yangon</w:t>
      </w:r>
      <w:r>
        <w:t xml:space="preserve">. The combination of strict regulatory requirements, currency volatility, and the need for strategic financial planning makes professional accounting a cornerstone of operational success. By understanding and leveraging the expertise of an Accountant, stakeholders can navigate the complexities of the</w:t>
      </w:r>
      <w:r>
        <w:t xml:space="preserve"> </w:t>
      </w:r>
      <w:r>
        <w:rPr>
          <w:bCs/>
          <w:b/>
        </w:rPr>
        <w:t xml:space="preserve">Myanmar Yangon</w:t>
      </w:r>
      <w:r>
        <w:t xml:space="preserve"> </w:t>
      </w:r>
      <w:r>
        <w:t xml:space="preserve">market with confidence, ensuring compliance, transparency, and sustainable growth.</w:t>
      </w:r>
    </w:p>
    <w:p>
      <w:pPr>
        <w:pStyle w:val="BodyText"/>
      </w:pPr>
      <w:r>
        <w:t xml:space="preserve">© 2023 Project Management Office. All Rights Reserved. Prepared for stakeholders interested in financial operations within Myanmar Yangon.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Services in Myanmar Yangon</dc:title>
  <dc:creator/>
  <dc:language>en</dc:language>
  <cp:keywords/>
  <dcterms:created xsi:type="dcterms:W3CDTF">2026-07-29T07:37:48Z</dcterms:created>
  <dcterms:modified xsi:type="dcterms:W3CDTF">2026-07-29T07:37:48Z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