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Accounting</w:t>
      </w:r>
      <w:r>
        <w:t xml:space="preserve"> </w:t>
      </w:r>
      <w:r>
        <w:t xml:space="preserve">Services</w:t>
      </w:r>
      <w:r>
        <w:t xml:space="preserve"> </w:t>
      </w:r>
      <w:r>
        <w:t xml:space="preserve">Integration</w:t>
      </w:r>
      <w:r>
        <w:t xml:space="preserve"> </w:t>
      </w:r>
      <w:r>
        <w:t xml:space="preserve">in</w:t>
      </w:r>
      <w:r>
        <w:t xml:space="preserve"> </w:t>
      </w:r>
      <w:r>
        <w:t xml:space="preserve">Peru</w:t>
      </w:r>
      <w:r>
        <w:t xml:space="preserve"> </w:t>
      </w:r>
      <w:r>
        <w:t xml:space="preserve">Lima</w:t>
      </w:r>
    </w:p>
    <w:bookmarkStart w:id="21" w:name="X8bbcf35403a113dc6d2096bed622b8dd0c2588d"/>
    <w:p>
      <w:pPr>
        <w:pStyle w:val="Heading1"/>
      </w:pPr>
      <w:r>
        <w:rPr>
          <w:bCs/>
          <w:b/>
        </w:rPr>
        <w:t xml:space="preserve">Project Report: Strategic Integration of Professional Accounting Services in Peru Lima</w:t>
      </w:r>
    </w:p>
    <w:bookmarkStart w:id="20" w:name="date-october-24-2023"/>
    <w:p>
      <w:pPr>
        <w:pStyle w:val="Heading2"/>
      </w:pPr>
      <w:r>
        <w:rPr>
          <w:bCs/>
          <w:b/>
        </w:rPr>
        <w:t xml:space="preserve">Date:</w:t>
      </w:r>
      <w:r>
        <w:t xml:space="preserve"> October 24, 2023</w:t>
      </w:r>
    </w:p>
    <w:p>
      <w:pPr>
        <w:pStyle w:val="FirstParagraph"/>
      </w:pPr>
      <w:r>
        <w:t xml:space="preserve"> </w:t>
      </w:r>
    </w:p>
    <w:p>
      <w:pPr>
        <w:pStyle w:val="BodyText"/>
      </w:pPr>
      <w:r>
        <w:t xml:space="preserve">Date: </w:t>
      </w:r>
    </w:p>
    <w:p>
      <w:pPr>
        <w:pStyle w:val="BodyText"/>
      </w:pPr>
      <w:r>
        <w:t xml:space="preserve">Date:</w:t>
      </w:r>
      <w:r>
        <w:t xml:space="preserve"> </w:t>
      </w:r>
      <w:r>
        <w:t xml:space="preserve"> </w:t>
      </w:r>
      <w:r>
        <w:t xml:space="preserve">October 24,</w:t>
      </w:r>
      <w:r>
        <w:t xml:space="preserve"> </w:t>
      </w:r>
      <w:r>
        <w:t xml:space="preserve"> </w:t>
      </w:r>
    </w:p>
    <w:bookmarkEnd w:id="20"/>
    <w:bookmarkEnd w:id="21"/>
    <w:bookmarkStart w:id="23" w:name="Xd62a41c87d7de42404b8197733f6722d23694b8"/>
    <w:p>
      <w:pPr>
        <w:pStyle w:val="Heading1"/>
      </w:pPr>
      <w:r>
        <w:rPr>
          <w:bCs/>
          <w:b/>
        </w:rPr>
        <w:t xml:space="preserve">Project Report: Strategic Integration of Professional Accounting Services in Peru Lima</w:t>
      </w:r>
    </w:p>
    <w:bookmarkStart w:id="22" w:name="date-october-24-2023-1"/>
    <w:p>
      <w:pPr>
        <w:pStyle w:val="Heading2"/>
      </w:pPr>
      <w:r>
        <w:rPr>
          <w:bCs/>
          <w:b/>
        </w:rPr>
        <w:t xml:space="preserve">Date:</w:t>
      </w:r>
      <w:r>
        <w:t xml:space="preserve"> October 24, 2023</w:t>
      </w:r>
    </w:p>
    <w:p>
      <w:pPr>
        <w:pStyle w:val="FirstParagraph"/>
      </w:pPr>
      <w:r>
        <w:rPr>
          <w:iCs/>
          <w:i/>
        </w:rPr>
        <w:t xml:space="preserve">This document outlines the comprehensive framework, operational challenges, and strategic recommendations for implementing robust accounting practices within the corporate landscape of Peru Lima.</w:t>
      </w:r>
    </w:p>
    <w:p>
      <w:r>
        <w:pict>
          <v:rect style="width:0;height:1.5pt" o:hralign="center" o:hrstd="t" o:hr="t"/>
        </w:pict>
      </w:r>
    </w:p>
    <w:bookmarkEnd w:id="22"/>
    <w:bookmarkEnd w:id="23"/>
    <w:bookmarkStart w:id="24" w:name="executive-summary"/>
    <w:p>
      <w:pPr>
        <w:pStyle w:val="Heading1"/>
      </w:pPr>
      <w:r>
        <w:t xml:space="preserve">1. Executive Summary</w:t>
      </w:r>
    </w:p>
    <w:p>
      <w:pPr>
        <w:pStyle w:val="FirstParagraph"/>
      </w:pPr>
      <w:r>
        <w:t xml:space="preserve">The economic landscape in Peru has experienced significant volatility and growth over the past decade, necessitating a reevaluation of financial management strategies for businesses operating in this region. This Project Report focuses specifically on the role of the</w:t>
      </w:r>
      <w:r>
        <w:t xml:space="preserve"> </w:t>
      </w:r>
      <w:r>
        <w:rPr>
          <w:bCs/>
          <w:b/>
        </w:rPr>
        <w:t xml:space="preserve">Accountant</w:t>
      </w:r>
      <w:r>
        <w:t xml:space="preserve"> </w:t>
      </w:r>
      <w:r>
        <w:t xml:space="preserve">as a pivotal asset for organizational success within</w:t>
      </w:r>
      <w:r>
        <w:t xml:space="preserve"> </w:t>
      </w:r>
      <w:r>
        <w:rPr>
          <w:bCs/>
          <w:b/>
        </w:rPr>
        <w:t xml:space="preserve">Peru Lima</w:t>
      </w:r>
      <w:r>
        <w:t xml:space="preserve">. As one of South America’s most dynamic economies, Peru presents unique opportunities and complexities, particularly regarding tax compliance, regulatory adherence, and financial transparency.</w:t>
      </w:r>
    </w:p>
    <w:p>
      <w:pPr>
        <w:pStyle w:val="BodyText"/>
      </w:pPr>
      <w:r>
        <w:t xml:space="preserve">This report aims to define the critical functions of an</w:t>
      </w:r>
      <w:r>
        <w:t xml:space="preserve"> </w:t>
      </w:r>
      <w:r>
        <w:rPr>
          <w:bCs/>
          <w:b/>
        </w:rPr>
        <w:t xml:space="preserve">Accountant</w:t>
      </w:r>
      <w:r>
        <w:t xml:space="preserve"> </w:t>
      </w:r>
      <w:r>
        <w:t xml:space="preserve">in this specific geographical context. It highlights how localized expertise in Peruvian fiscal law is essential for mitigating risk and maximizing efficiency. Furthermore, it underscores that operating effectively in</w:t>
      </w:r>
      <w:r>
        <w:t xml:space="preserve"> </w:t>
      </w:r>
      <w:r>
        <w:rPr>
          <w:bCs/>
          <w:b/>
        </w:rPr>
        <w:t xml:space="preserve">Peru Lima</w:t>
      </w:r>
      <w:r>
        <w:t xml:space="preserve">, the capital and economic hub of the country, requires a nuanced understanding of local market dynamics, cultural business practices, and the specific administrative requirements imposed by Peruvian regulatory bodies such as SUNAT (Superintendencia Nacional de Aduanas y de Administración Tributaria) and SBS (Superintendencia de Banca, Seguros y AFP).</w:t>
      </w:r>
    </w:p>
    <w:p>
      <w:r>
        <w:pict>
          <v:rect style="width:0;height:1.5pt" o:hralign="center" o:hrstd="t" o:hr="t"/>
        </w:pict>
      </w:r>
    </w:p>
    <w:bookmarkEnd w:id="24"/>
    <w:bookmarkStart w:id="25" w:name="introduction-and-contextual-background"/>
    <w:p>
      <w:pPr>
        <w:pStyle w:val="Heading1"/>
      </w:pPr>
      <w:r>
        <w:t xml:space="preserve">2. Introduction and Contextual Background</w:t>
      </w:r>
    </w:p>
    <w:p>
      <w:pPr>
        <w:pStyle w:val="FirstParagraph"/>
      </w:pPr>
      <w:r>
        <w:rPr>
          <w:bCs/>
          <w:b/>
        </w:rPr>
        <w:t xml:space="preserve">Peru Lima</w:t>
      </w:r>
      <w:r>
        <w:t xml:space="preserve"> serves as the commercial heart of Peru. As the capital city, it hosts the majority of corporate headquarters, financial institutions, and international trade operations within the nation. For multinational corporations expanding into Latin America or for local enterprises seeking to scale,</w:t>
      </w:r>
      <w:r>
        <w:t xml:space="preserve"> </w:t>
      </w:r>
      <w:r>
        <w:rPr>
          <w:bCs/>
          <w:b/>
        </w:rPr>
        <w:t xml:space="preserve">Peru Lima</w:t>
      </w:r>
      <w:r>
        <w:t xml:space="preserve"> is often the primary point of entry. However, doing business in this region is not merely about capital investment; it is equally about navigating a complex bureaucratic and fiscal environment.</w:t>
      </w:r>
    </w:p>
    <w:p>
      <w:pPr>
        <w:pStyle w:val="BodyText"/>
      </w:pPr>
      <w:r>
        <w:t xml:space="preserve">In this context, the</w:t>
      </w:r>
      <w:r>
        <w:t xml:space="preserve"> </w:t>
      </w:r>
      <w:r>
        <w:rPr>
          <w:bCs/>
          <w:b/>
        </w:rPr>
        <w:t xml:space="preserve">Accountant</w:t>
      </w:r>
      <w:r>
        <w:t xml:space="preserve"> is no longer viewed solely as a back-office functionary responsible for bookkeeping. Instead, the modern</w:t>
      </w:r>
      <w:r>
        <w:t xml:space="preserve"> </w:t>
      </w:r>
      <w:r>
        <w:rPr>
          <w:bCs/>
          <w:b/>
        </w:rPr>
        <w:t xml:space="preserve">Accountant</w:t>
      </w:r>
      <w:r>
        <w:t xml:space="preserve"> serves as a strategic advisor who ensures that business operations align with the stringent requirements of Peruvian law. The importance of this role cannot be overstated, especially given the increasing digitalization of tax reporting in Peru and the government’s push for greater fiscal transparency.</w:t>
      </w:r>
    </w:p>
    <w:p>
      <w:r>
        <w:pict>
          <v:rect style="width:0;height:1.5pt" o:hralign="center" o:hrstd="t" o:hr="t"/>
        </w:pict>
      </w:r>
    </w:p>
    <w:bookmarkEnd w:id="25"/>
    <w:bookmarkStart w:id="29" w:name="the-role-of-the-accountant-in-peru-lima"/>
    <w:p>
      <w:pPr>
        <w:pStyle w:val="Heading1"/>
      </w:pPr>
      <w:r>
        <w:t xml:space="preserve">3. The Role of the Accountant in Peru Lima</w:t>
      </w:r>
    </w:p>
    <w:p>
      <w:pPr>
        <w:pStyle w:val="FirstParagraph"/>
      </w:pPr>
      <w:r>
        <w:t xml:space="preserve">To understand why this project is necessary, we must first dissect the multifaceted role of an</w:t>
      </w:r>
      <w:r>
        <w:t xml:space="preserve"> </w:t>
      </w:r>
      <w:r>
        <w:rPr>
          <w:bCs/>
          <w:b/>
        </w:rPr>
        <w:t xml:space="preserve">Accountant</w:t>
      </w:r>
      <w:r>
        <w:t xml:space="preserve"> within</w:t>
      </w:r>
      <w:r>
        <w:t xml:space="preserve"> </w:t>
      </w:r>
      <w:r>
        <w:rPr>
          <w:bCs/>
          <w:b/>
        </w:rPr>
        <w:t xml:space="preserve">Peru Lima</w:t>
      </w:r>
      <w:r>
        <w:t xml:space="preserve">. The responsibilities extend far beyond standard financial reporting.</w:t>
      </w:r>
    </w:p>
    <w:bookmarkStart w:id="26" w:name="tax-compliance-and-sunat-regulations"/>
    <w:p>
      <w:pPr>
        <w:pStyle w:val="Heading3"/>
      </w:pPr>
      <w:r>
        <w:t xml:space="preserve">3.1. Tax Compliance and SUNAT Regulations</w:t>
      </w:r>
    </w:p>
    <w:p>
      <w:pPr>
        <w:pStyle w:val="FirstParagraph"/>
      </w:pPr>
      <w:r>
        <w:t xml:space="preserve">The primary duty of an</w:t>
      </w:r>
      <w:r>
        <w:t xml:space="preserve"> </w:t>
      </w:r>
      <w:r>
        <w:rPr>
          <w:bCs/>
          <w:b/>
        </w:rPr>
        <w:t xml:space="preserve">Accountant</w:t>
      </w:r>
      <w:r>
        <w:t xml:space="preserve"> in this region is ensuring compliance with the tax laws enforced by SUNAT. Peru utilizes a progressive income tax system, complex VAT (IGV) structures, and specific withholding taxes that can be challenging for foreign entities to navigate. An</w:t>
      </w:r>
      <w:r>
        <w:t xml:space="preserve"> </w:t>
      </w:r>
      <w:r>
        <w:rPr>
          <w:bCs/>
          <w:b/>
        </w:rPr>
        <w:t xml:space="preserve">Accountant</w:t>
      </w:r>
      <w:r>
        <w:t xml:space="preserve"> must possess up-to-date knowledge of these regulations to prevent penalties, audits, and legal disputes. In</w:t>
      </w:r>
      <w:r>
        <w:t xml:space="preserve"> </w:t>
      </w:r>
      <w:r>
        <w:rPr>
          <w:bCs/>
          <w:b/>
        </w:rPr>
        <w:t xml:space="preserve">Peru Lima</w:t>
      </w:r>
      <w:r>
        <w:t xml:space="preserve">, where the tax authority is highly active and digitized, real-time compliance is not optional—it is mandatory.</w:t>
      </w:r>
    </w:p>
    <w:bookmarkEnd w:id="26"/>
    <w:bookmarkStart w:id="27" w:name="financial-reporting-and-ifrs-standards"/>
    <w:p>
      <w:pPr>
        <w:pStyle w:val="Heading3"/>
      </w:pPr>
      <w:r>
        <w:t xml:space="preserve">3.2. Financial Reporting and IFRS Standards</w:t>
      </w:r>
    </w:p>
    <w:p>
      <w:pPr>
        <w:pStyle w:val="FirstParagraph"/>
      </w:pPr>
      <w:r>
        <w:t xml:space="preserve">Bulletins issued by the Peruvian Accounting Standards Board (CPC) require companies to adhere to International Financial Reporting Standards (IFRS). An</w:t>
      </w:r>
      <w:r>
        <w:t xml:space="preserve"> </w:t>
      </w:r>
      <w:r>
        <w:rPr>
          <w:bCs/>
          <w:b/>
        </w:rPr>
        <w:t xml:space="preserve">Accountant</w:t>
      </w:r>
      <w:r>
        <w:t xml:space="preserve"> must ensure that financial statements prepared in</w:t>
      </w:r>
      <w:r>
        <w:t xml:space="preserve"> </w:t>
      </w:r>
      <w:r>
        <w:rPr>
          <w:bCs/>
          <w:b/>
        </w:rPr>
        <w:t xml:space="preserve">Peru Lima</w:t>
      </w:r>
      <w:r>
        <w:t xml:space="preserve"> reflect true and fair views of the company’s financial position. This is crucial for attracting international investors and maintaining credibility with local banks and financial institutions.</w:t>
      </w:r>
    </w:p>
    <w:bookmarkEnd w:id="27"/>
    <w:bookmarkStart w:id="28" w:name="strategic-financial-planning"/>
    <w:p>
      <w:pPr>
        <w:pStyle w:val="Heading3"/>
      </w:pPr>
      <w:r>
        <w:t xml:space="preserve">3.3. Strategic Financial Planning</w:t>
      </w:r>
    </w:p>
    <w:p>
      <w:pPr>
        <w:pStyle w:val="FirstParagraph"/>
      </w:pPr>
      <w:r>
        <w:t xml:space="preserve">Beyond compliance, an</w:t>
      </w:r>
      <w:r>
        <w:t xml:space="preserve"> </w:t>
      </w:r>
      <w:r>
        <w:rPr>
          <w:bCs/>
          <w:b/>
        </w:rPr>
        <w:t xml:space="preserve">Accountant</w:t>
      </w:r>
      <w:r>
        <w:t xml:space="preserve"> plays a vital role in strategic planning. In the volatile economic environment of</w:t>
      </w:r>
      <w:r>
        <w:t xml:space="preserve"> </w:t>
      </w:r>
      <w:r>
        <w:rPr>
          <w:bCs/>
          <w:b/>
        </w:rPr>
        <w:t xml:space="preserve">Peru Lima</w:t>
      </w:r>
      <w:r>
        <w:t xml:space="preserve">, managing currency risk (particularly regarding the Peruvian Sol against major currencies), optimizing cash flow, and forecasting tax liabilities are essential skills. The</w:t>
      </w:r>
      <w:r>
        <w:t xml:space="preserve"> </w:t>
      </w:r>
      <w:r>
        <w:rPr>
          <w:bCs/>
          <w:b/>
        </w:rPr>
        <w:t xml:space="preserve">Accountant</w:t>
      </w:r>
      <w:r>
        <w:t xml:space="preserve"> provides the data-driven insights necessary for executive decision-making, helping businesses survive economic downturns and capitalize on growth periods.</w:t>
      </w:r>
    </w:p>
    <w:p>
      <w:r>
        <w:pict>
          <v:rect style="width:0;height:1.5pt" o:hralign="center" o:hrstd="t" o:hr="t"/>
        </w:pict>
      </w:r>
    </w:p>
    <w:bookmarkEnd w:id="28"/>
    <w:bookmarkEnd w:id="29"/>
    <w:bookmarkStart w:id="33" w:name="X478251ea9e38f5b4acf277c89c546d95b83140f"/>
    <w:p>
      <w:pPr>
        <w:pStyle w:val="Heading1"/>
      </w:pPr>
      <w:r>
        <w:t xml:space="preserve">4. Challenges Specific to Operating in Peru Lima</w:t>
      </w:r>
    </w:p>
    <w:p>
      <w:pPr>
        <w:pStyle w:val="FirstParagraph"/>
      </w:pPr>
      <w:r>
        <w:t xml:space="preserve">The implementation of high-standard accounting practices in</w:t>
      </w:r>
      <w:r>
        <w:t xml:space="preserve"> </w:t>
      </w:r>
      <w:r>
        <w:rPr>
          <w:bCs/>
          <w:b/>
        </w:rPr>
        <w:t xml:space="preserve">Peru Lima</w:t>
      </w:r>
      <w:r>
        <w:t xml:space="preserve"> faces several distinct challenges that must be addressed by any competent</w:t>
      </w:r>
      <w:r>
        <w:t xml:space="preserve"> </w:t>
      </w:r>
      <w:r>
        <w:rPr>
          <w:bCs/>
          <w:b/>
        </w:rPr>
        <w:t xml:space="preserve">Accountant</w:t>
      </w:r>
      <w:r>
        <w:t xml:space="preserve">.</w:t>
      </w:r>
    </w:p>
    <w:bookmarkStart w:id="30" w:name="regulatory-complexity-and-change"/>
    <w:p>
      <w:pPr>
        <w:pStyle w:val="Heading3"/>
      </w:pPr>
      <w:r>
        <w:t xml:space="preserve">4.1. Regulatory Complexity and Change</w:t>
      </w:r>
    </w:p>
    <w:p>
      <w:pPr>
        <w:pStyle w:val="FirstParagraph"/>
      </w:pPr>
      <w:r>
        <w:t xml:space="preserve">Fiscal laws in Peru are subject to frequent changes. Budget laws, tax rate adjustments, and new compliance requirements are often introduced mid-year. An</w:t>
      </w:r>
      <w:r>
        <w:t xml:space="preserve"> </w:t>
      </w:r>
      <w:r>
        <w:rPr>
          <w:bCs/>
          <w:b/>
        </w:rPr>
        <w:t xml:space="preserve">Accountant</w:t>
      </w:r>
      <w:r>
        <w:t xml:space="preserve"> must be agile enough to adapt quickly to these changes without disrupting business operations in</w:t>
      </w:r>
      <w:r>
        <w:t xml:space="preserve"> </w:t>
      </w:r>
      <w:r>
        <w:rPr>
          <w:bCs/>
          <w:b/>
        </w:rPr>
        <w:t xml:space="preserve">Peru Lima</w:t>
      </w:r>
      <w:r>
        <w:t xml:space="preserve">. Failure to do so can result in significant financial losses.</w:t>
      </w:r>
    </w:p>
    <w:bookmarkEnd w:id="30"/>
    <w:bookmarkStart w:id="31" w:name="digital-transformation-and-e-invoicing"/>
    <w:p>
      <w:pPr>
        <w:pStyle w:val="Heading3"/>
      </w:pPr>
      <w:r>
        <w:t xml:space="preserve">4.2. Digital Transformation and E-Invoicing</w:t>
      </w:r>
    </w:p>
    <w:p>
      <w:pPr>
        <w:pStyle w:val="FirstParagraph"/>
      </w:pPr>
      <w:r>
        <w:t xml:space="preserve">The Peruvian government has aggressively pushed for the adoption of electronic invoicing (Factura Electrónica). This system requires robust IT infrastructure and integration with SUNAT’s servers. An</w:t>
      </w:r>
      <w:r>
        <w:t xml:space="preserve"> </w:t>
      </w:r>
      <w:r>
        <w:rPr>
          <w:bCs/>
          <w:b/>
        </w:rPr>
        <w:t xml:space="preserve">Accountant</w:t>
      </w:r>
      <w:r>
        <w:t xml:space="preserve"> must oversee this digital transition, ensuring that all invoices generated in</w:t>
      </w:r>
      <w:r>
        <w:t xml:space="preserve"> </w:t>
      </w:r>
      <w:r>
        <w:rPr>
          <w:bCs/>
          <w:b/>
        </w:rPr>
        <w:t xml:space="preserve">Peru Lima</w:t>
      </w:r>
      <w:r>
        <w:t xml:space="preserve"> are compliant, timestamped, and correctly filed. This shift has increased the workload for accounting departments but has also improved overall transparency.</w:t>
      </w:r>
    </w:p>
    <w:bookmarkEnd w:id="31"/>
    <w:bookmarkStart w:id="32" w:name="corruption-and-informal-economy"/>
    <w:p>
      <w:pPr>
        <w:pStyle w:val="Heading3"/>
      </w:pPr>
      <w:r>
        <w:t xml:space="preserve">4.3. Corruption and Informal Economy</w:t>
      </w:r>
    </w:p>
    <w:p>
      <w:pPr>
        <w:pStyle w:val="FirstParagraph"/>
      </w:pPr>
      <w:r>
        <w:t xml:space="preserve">Despite progress, remnants of informal business practices persist in some sectors of</w:t>
      </w:r>
      <w:r>
        <w:t xml:space="preserve"> </w:t>
      </w:r>
      <w:r>
        <w:rPr>
          <w:bCs/>
          <w:b/>
        </w:rPr>
        <w:t xml:space="preserve">Peru Lima</w:t>
      </w:r>
      <w:r>
        <w:t xml:space="preserve">. An ethical</w:t>
      </w:r>
      <w:r>
        <w:t xml:space="preserve"> </w:t>
      </w:r>
      <w:r>
        <w:rPr>
          <w:bCs/>
          <w:b/>
        </w:rPr>
        <w:t xml:space="preserve">Accountant</w:t>
      </w:r>
      <w:r>
        <w:t xml:space="preserve"> must maintain strict integrity, refusing to engage in or facilitate informal transactions that could expose the company to legal risks. Upholding high standards of corporate governance is a key responsibility in this environment.</w:t>
      </w:r>
    </w:p>
    <w:p>
      <w:r>
        <w:pict>
          <v:rect style="width:0;height:1.5pt" o:hralign="center" o:hrstd="t" o:hr="t"/>
        </w:pict>
      </w:r>
    </w:p>
    <w:bookmarkEnd w:id="32"/>
    <w:bookmarkEnd w:id="33"/>
    <w:bookmarkStart w:id="34" w:name="project-objectives-and-methodology"/>
    <w:p>
      <w:pPr>
        <w:pStyle w:val="Heading1"/>
      </w:pPr>
      <w:r>
        <w:t xml:space="preserve">5. Project Objectives and Methodology</w:t>
      </w:r>
    </w:p>
    <w:p>
      <w:pPr>
        <w:pStyle w:val="FirstParagraph"/>
      </w:pPr>
      <w:r>
        <w:t xml:space="preserve">This project aims to establish a standardized framework for hiring, training, and utilizing</w:t>
      </w:r>
      <w:r>
        <w:t xml:space="preserve"> </w:t>
      </w:r>
      <w:r>
        <w:rPr>
          <w:bCs/>
          <w:b/>
        </w:rPr>
        <w:t xml:space="preserve">Accountant</w:t>
      </w:r>
      <w:r>
        <w:t xml:space="preserve"> professionals within our operations in</w:t>
      </w:r>
      <w:r>
        <w:t xml:space="preserve"> </w:t>
      </w:r>
      <w:r>
        <w:rPr>
          <w:bCs/>
          <w:b/>
        </w:rPr>
        <w:t xml:space="preserve">Peru Lima</w:t>
      </w:r>
      <w:r>
        <w:t xml:space="preserve">. The methodology includes the following steps:</w:t>
      </w:r>
    </w:p>
    <w:p>
      <w:pPr>
        <w:numPr>
          <w:ilvl w:val="0"/>
          <w:numId w:val="1001"/>
        </w:numPr>
        <w:pStyle w:val="Compact"/>
      </w:pPr>
      <w:r>
        <w:rPr>
          <w:bCs/>
          <w:b/>
        </w:rPr>
        <w:t xml:space="preserve">Audit Current Practices:</w:t>
      </w:r>
      <w:r>
        <w:t xml:space="preserve"> Assess existing accounting procedures in</w:t>
      </w:r>
      <w:r>
        <w:t xml:space="preserve"> </w:t>
      </w:r>
      <w:r>
        <w:rPr>
          <w:bCs/>
          <w:b/>
        </w:rPr>
        <w:t xml:space="preserve">Peru Lima</w:t>
      </w:r>
      <w:r>
        <w:t xml:space="preserve"> for gaps in compliance and efficiency.</w:t>
      </w:r>
    </w:p>
    <w:p>
      <w:pPr>
        <w:numPr>
          <w:ilvl w:val="0"/>
          <w:numId w:val="1001"/>
        </w:numPr>
        <w:pStyle w:val="Compact"/>
      </w:pPr>
      <w:r>
        <w:rPr>
          <w:bCs/>
          <w:b/>
        </w:rPr>
        <w:t xml:space="preserve">Talent Acquisition:</w:t>
      </w:r>
      <w:r>
        <w:t xml:space="preserve"> Recruit certified local professionals who specialize in Peruvian tax law and international reporting standards.</w:t>
      </w:r>
    </w:p>
    <w:p>
      <w:pPr>
        <w:numPr>
          <w:ilvl w:val="0"/>
          <w:numId w:val="1001"/>
        </w:numPr>
        <w:pStyle w:val="Compact"/>
      </w:pPr>
      <w:r>
        <w:rPr>
          <w:bCs/>
          <w:b/>
        </w:rPr>
        <w:t xml:space="preserve">Technology Integration:</w:t>
      </w:r>
      <w:r>
        <w:t xml:space="preserve"> Implement accounting software compatible with SUNAT’s electronic systems.</w:t>
      </w:r>
    </w:p>
    <w:p>
      <w:pPr>
        <w:numPr>
          <w:ilvl w:val="0"/>
          <w:numId w:val="1001"/>
        </w:numPr>
        <w:pStyle w:val="Compact"/>
      </w:pPr>
      <w:r>
        <w:rPr>
          <w:bCs/>
          <w:b/>
        </w:rPr>
        <w:t xml:space="preserve">Continuous Training:</w:t>
      </w:r>
      <w:r>
        <w:t xml:space="preserve"> Ensure the</w:t>
      </w:r>
      <w:r>
        <w:t xml:space="preserve"> </w:t>
      </w:r>
      <w:r>
        <w:rPr>
          <w:bCs/>
          <w:b/>
        </w:rPr>
        <w:t xml:space="preserve">Accountant</w:t>
      </w:r>
      <w:r>
        <w:t xml:space="preserve"> team stays updated on changes in Peruvian regulations.</w:t>
      </w:r>
    </w:p>
    <w:p>
      <w:r>
        <w:pict>
          <v:rect style="width:0;height:1.5pt" o:hralign="center" o:hrstd="t" o:hr="t"/>
        </w:pict>
      </w:r>
    </w:p>
    <w:bookmarkEnd w:id="34"/>
    <w:bookmarkStart w:id="35" w:name="expected-outcomes-and-benefits"/>
    <w:p>
      <w:pPr>
        <w:pStyle w:val="Heading1"/>
      </w:pPr>
      <w:r>
        <w:t xml:space="preserve">6. Expected Outcomes and Benefits</w:t>
      </w:r>
    </w:p>
    <w:p>
      <w:pPr>
        <w:pStyle w:val="FirstParagraph"/>
      </w:pPr>
      <w:r>
        <w:t xml:space="preserve">The successful execution of this project will yield several benefits for stakeholders operating in</w:t>
      </w:r>
      <w:r>
        <w:t xml:space="preserve"> </w:t>
      </w:r>
      <w:r>
        <w:rPr>
          <w:bCs/>
          <w:b/>
        </w:rPr>
        <w:t xml:space="preserve">Peru Lima</w:t>
      </w:r>
      <w:r>
        <w:t xml:space="preserve">:</w:t>
      </w:r>
    </w:p>
    <w:p>
      <w:pPr>
        <w:numPr>
          <w:ilvl w:val="0"/>
          <w:numId w:val="1002"/>
        </w:numPr>
        <w:pStyle w:val="Compact"/>
      </w:pPr>
      <w:r>
        <w:rPr>
          <w:bCs/>
          <w:b/>
        </w:rPr>
        <w:t xml:space="preserve">Risk Mitigation:</w:t>
      </w:r>
      <w:r>
        <w:t xml:space="preserve"> Reduced likelihood of fines and legal issues due to improved compliance overseen by the</w:t>
      </w:r>
      <w:r>
        <w:t xml:space="preserve"> </w:t>
      </w:r>
      <w:r>
        <w:rPr>
          <w:bCs/>
          <w:b/>
        </w:rPr>
        <w:t xml:space="preserve">Accountant</w:t>
      </w:r>
      <w:r>
        <w:t xml:space="preserve">.</w:t>
      </w:r>
    </w:p>
    <w:p>
      <w:pPr>
        <w:numPr>
          <w:ilvl w:val="0"/>
          <w:numId w:val="1002"/>
        </w:numPr>
        <w:pStyle w:val="Compact"/>
      </w:pPr>
      <w:r>
        <w:rPr>
          <w:bCs/>
          <w:b/>
        </w:rPr>
        <w:t xml:space="preserve">Operational Efficiency:</w:t>
      </w:r>
      <w:r>
        <w:t xml:space="preserve"> Streamlined processes through digital integration, saving time and resources.</w:t>
      </w:r>
    </w:p>
    <w:p>
      <w:pPr>
        <w:numPr>
          <w:ilvl w:val="0"/>
          <w:numId w:val="1002"/>
        </w:numPr>
        <w:pStyle w:val="Compact"/>
      </w:pPr>
      <w:r>
        <w:rPr>
          <w:bCs/>
          <w:b/>
        </w:rPr>
        <w:t xml:space="preserve">Enhanced Credibility:</w:t>
      </w:r>
      <w:r>
        <w:t xml:space="preserve"> Transparent financial reporting in</w:t>
      </w:r>
      <w:r>
        <w:t xml:space="preserve"> </w:t>
      </w:r>
      <w:r>
        <w:rPr>
          <w:bCs/>
          <w:b/>
        </w:rPr>
        <w:t xml:space="preserve">Peru Lima</w:t>
      </w:r>
      <w:r>
        <w:t xml:space="preserve"> builds trust with partners, investors, and government entities.</w:t>
      </w:r>
    </w:p>
    <w:p>
      <w:pPr>
        <w:numPr>
          <w:ilvl w:val="0"/>
          <w:numId w:val="1002"/>
        </w:numPr>
        <w:pStyle w:val="Compact"/>
      </w:pPr>
      <w:r>
        <w:rPr>
          <w:bCs/>
          <w:b/>
        </w:rPr>
        <w:t xml:space="preserve">Tax Optimization:</w:t>
      </w:r>
      <w:r>
        <w:t xml:space="preserve"> Legal strategies developed by the</w:t>
      </w:r>
      <w:r>
        <w:t xml:space="preserve"> </w:t>
      </w:r>
      <w:r>
        <w:rPr>
          <w:bCs/>
          <w:b/>
        </w:rPr>
        <w:t xml:space="preserve">Accountant</w:t>
      </w:r>
      <w:r>
        <w:t xml:space="preserve"> will help minimize tax liabilities within the bounds of Peruvian law.</w:t>
      </w:r>
    </w:p>
    <w:p>
      <w:r>
        <w:pict>
          <v:rect style="width:0;height:1.5pt" o:hralign="center" o:hrstd="t" o:hr="t"/>
        </w:pict>
      </w:r>
    </w:p>
    <w:bookmarkEnd w:id="35"/>
    <w:bookmarkStart w:id="36" w:name="conclusion"/>
    <w:p>
      <w:pPr>
        <w:pStyle w:val="Heading1"/>
      </w:pPr>
      <w:r>
        <w:t xml:space="preserve">7. Conclusion</w:t>
      </w:r>
    </w:p>
    <w:p>
      <w:pPr>
        <w:pStyle w:val="FirstParagraph"/>
      </w:pPr>
      <w:r>
        <w:t xml:space="preserve">In conclusion, the integration of a professional and proactive</w:t>
      </w:r>
      <w:r>
        <w:t xml:space="preserve"> </w:t>
      </w:r>
      <w:r>
        <w:rPr>
          <w:bCs/>
          <w:b/>
        </w:rPr>
        <w:t xml:space="preserve">Accountant</w:t>
      </w:r>
      <w:r>
        <w:t xml:space="preserve"> is not merely an administrative necessity but a strategic imperative for any business operating in</w:t>
      </w:r>
      <w:r>
        <w:t xml:space="preserve"> </w:t>
      </w:r>
      <w:r>
        <w:rPr>
          <w:bCs/>
          <w:b/>
        </w:rPr>
        <w:t xml:space="preserve">Peru Lima</w:t>
      </w:r>
      <w:r>
        <w:t xml:space="preserve">. The unique fiscal environment, driven by SUNAT regulations and the dynamic nature of the Peruvian economy, demands high levels of expertise and vigilance. By prioritizing accounting excellence, companies can ensure compliance, enhance their reputation, and secure sustainable growth in this vital economic center.</w:t>
      </w:r>
    </w:p>
    <w:p>
      <w:pPr>
        <w:pStyle w:val="BodyText"/>
      </w:pPr>
      <w:r>
        <w:t xml:space="preserve">This Project Report serves as a blueprint for establishing these standards. It emphasizes that in</w:t>
      </w:r>
      <w:r>
        <w:t xml:space="preserve"> </w:t>
      </w:r>
      <w:r>
        <w:rPr>
          <w:bCs/>
          <w:b/>
        </w:rPr>
        <w:t xml:space="preserve">Peru Lima</w:t>
      </w:r>
      <w:r>
        <w:t xml:space="preserve">, the</w:t>
      </w:r>
      <w:r>
        <w:t xml:space="preserve"> </w:t>
      </w:r>
      <w:r>
        <w:rPr>
          <w:bCs/>
          <w:b/>
        </w:rPr>
        <w:t xml:space="preserve">Accountant</w:t>
      </w:r>
      <w:r>
        <w:t xml:space="preserve"> is a guardian of corporate integrity and a key driver of financial health. Future phases of this project will focus on detailed implementation timelines and performance metrics to ensure the continued success of our accounting functions in the region.</w:t>
      </w:r>
    </w:p>
    <w:p>
      <w:pPr>
        <w:pStyle w:val="BodyText"/>
      </w:pPr>
      <w:r>
        <w:rPr>
          <w:iCs/>
          <w:i/>
        </w:rPr>
        <w:t xml:space="preserve">All stakeholders are advised to review this document carefully and prepare for the subsequent training and implementation workshops scheduled for Q1 2024.</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Accounting Services Integration in Peru Lima</dc:title>
  <dc:creator/>
  <dc:language>en</dc:language>
  <cp:keywords/>
  <dcterms:created xsi:type="dcterms:W3CDTF">2026-07-29T07:51:19Z</dcterms:created>
  <dcterms:modified xsi:type="dcterms:W3CDTF">2026-07-29T07:51:19Z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