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Algeria</w:t>
      </w:r>
      <w:r>
        <w:t xml:space="preserve"> </w:t>
      </w:r>
      <w:r>
        <w:t xml:space="preserve">Algiers</w:t>
      </w:r>
    </w:p>
    <w:bookmarkStart w:id="20" w:name="Xfc9c0dda9160817ed51c1259f6b634b0b05b763"/>
    <w:p>
      <w:pPr>
        <w:pStyle w:val="Heading1"/>
      </w:pPr>
      <w:r>
        <w:t xml:space="preserve">Project Report: Strategic Deployment of an Actor Framework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Project Management Office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integration of the "Actor" methodology within the operational landscape of Algeria Algiers. The primary objective is to enhance operational efficiency, improve service delivery, and optimize resource allocation by adopting a robust Actor-centered approach. Algeria Algiers, as the capital city and economic hub, presents unique challenges and opportunities that require tailored solutions. By focusing on the specific needs of this region, we aim to establish a scalable model for future expansions.</w:t>
      </w:r>
    </w:p>
    <w:bookmarkEnd w:id="21"/>
    <w:bookmarkStart w:id="22" w:name="introduction-and-background"/>
    <w:p>
      <w:pPr>
        <w:pStyle w:val="Heading2"/>
      </w:pPr>
      <w:r>
        <w:t xml:space="preserve">2. Introduction and Background</w:t>
      </w:r>
    </w:p>
    <w:p>
      <w:pPr>
        <w:pStyle w:val="FirstParagraph"/>
      </w:pPr>
      <w:r>
        <w:t xml:space="preserve">The concept of an "Actor" in this context refers not merely to individuals in the performing arts, but to any entity—individual, organization, or system—that plays a significant role within the ecosystem being analyzed. In Algeria Algiers, identifying these key actors is crucial for understanding social dynamics, economic flows, and administrative processes. The city’s dense population and historical significance make it a complex environment where multiple stakeholders interact daily.</w:t>
      </w:r>
    </w:p>
    <w:p>
      <w:pPr>
        <w:pStyle w:val="BodyText"/>
      </w:pPr>
      <w:r>
        <w:t xml:space="preserve">The project aims to map out these actors systematically to reduce friction in communication channels and improve decision-making processes. This report outlines the methodology used, the current status of implementation, challenges faced, and future recommendations.</w:t>
      </w:r>
    </w:p>
    <w:bookmarkEnd w:id="22"/>
    <w:bookmarkStart w:id="23" w:name="methodology-defining-the-actor"/>
    <w:p>
      <w:pPr>
        <w:pStyle w:val="Heading2"/>
      </w:pPr>
      <w:r>
        <w:t xml:space="preserve">3. Methodology: Defining the Actor</w:t>
      </w:r>
    </w:p>
    <w:p>
      <w:pPr>
        <w:pStyle w:val="FirstParagraph"/>
      </w:pPr>
      <w:r>
        <w:t xml:space="preserve">To effectively deploy an Actor-based framework in Algeria Algiers, we first defined what constitutes a relevant actor. This involved:</w:t>
      </w:r>
    </w:p>
    <w:p>
      <w:pPr>
        <w:numPr>
          <w:ilvl w:val="0"/>
          <w:numId w:val="1001"/>
        </w:numPr>
        <w:pStyle w:val="Compact"/>
      </w:pPr>
      <w:r>
        <w:rPr>
          <w:bCs/>
          <w:b/>
        </w:rPr>
        <w:t xml:space="preserve">Categorization:</w:t>
      </w:r>
      <w:r>
        <w:t xml:space="preserve"> </w:t>
      </w:r>
      <w:r>
        <w:t xml:space="preserve">Dividing actors into public (government bodies), private (businesses), and civil society (NGOs, community groups).</w:t>
      </w:r>
    </w:p>
    <w:p>
      <w:pPr>
        <w:numPr>
          <w:ilvl w:val="0"/>
          <w:numId w:val="1001"/>
        </w:numPr>
        <w:pStyle w:val="Compact"/>
      </w:pPr>
      <w:r>
        <w:rPr>
          <w:bCs/>
          <w:b/>
        </w:rPr>
        <w:t xml:space="preserve">Influence Mapping:</w:t>
      </w:r>
      <w:r>
        <w:t xml:space="preserve"> </w:t>
      </w:r>
      <w:r>
        <w:t xml:space="preserve">Assessing the power and interest levels of each actor to determine engagement strategies.</w:t>
      </w:r>
    </w:p>
    <w:p>
      <w:pPr>
        <w:numPr>
          <w:ilvl w:val="0"/>
          <w:numId w:val="1001"/>
        </w:numPr>
        <w:pStyle w:val="Compact"/>
      </w:pPr>
      <w:r>
        <w:rPr>
          <w:bCs/>
          <w:b/>
        </w:rPr>
        <w:t xml:space="preserve">Data Collection:</w:t>
      </w:r>
      <w:r>
        <w:t xml:space="preserve"> </w:t>
      </w:r>
      <w:r>
        <w:t xml:space="preserve">Utilizing surveys, interviews, and observational studies in key districts of Algiers to gather qualitative data on actor behaviors and interactions.</w:t>
      </w:r>
    </w:p>
    <w:bookmarkEnd w:id="23"/>
    <w:bookmarkStart w:id="25" w:name="current-status-in-algeria-algiers"/>
    <w:p>
      <w:pPr>
        <w:pStyle w:val="Heading2"/>
      </w:pPr>
      <w:r>
        <w:t xml:space="preserve">4. Current Status in Algeria Algiers</w:t>
      </w:r>
    </w:p>
    <w:p>
      <w:pPr>
        <w:pStyle w:val="FirstParagraph"/>
      </w:pPr>
      <w:r>
        <w:t xml:space="preserve">The implementation phase has begun with pilot programs in three major communes: Hydra, Bab Ezzouar, and Casbah. Initial findings indicate that the traditional top-down approach often fails to account for the nuanced roles of local actors.</w:t>
      </w:r>
    </w:p>
    <w:bookmarkStart w:id="24" w:name="key-actors-identified"/>
    <w:p>
      <w:pPr>
        <w:pStyle w:val="Heading3"/>
      </w:pPr>
      <w:r>
        <w:t xml:space="preserve">4.1 Key Actors Identified</w:t>
      </w:r>
    </w:p>
    <w:p>
      <w:pPr>
        <w:pStyle w:val="FirstParagraph"/>
      </w:pPr>
      <w:r>
        <w:t xml:space="preserve">Sector</w:t>
      </w:r>
    </w:p>
    <w:p>
      <w:pPr>
        <w:pStyle w:val="BodyText"/>
      </w:pPr>
      <w:r>
        <w:t xml:space="preserve">Type of Actor</w:t>
      </w:r>
    </w:p>
    <w:p>
      <w:pPr>
        <w:pStyle w:val="BodyText"/>
      </w:pPr>
      <w:r>
        <w:t xml:space="preserve">Influence Level</w:t>
      </w:r>
    </w:p>
    <w:p>
      <w:pPr>
        <w:pStyle w:val="BodyText"/>
      </w:pPr>
      <w:r>
        <w:t xml:space="preserve">Government</w:t>
      </w:r>
    </w:p>
    <w:p>
      <w:pPr>
        <w:pStyle w:val="BodyText"/>
      </w:pPr>
      <w:r>
        <w:t xml:space="preserve">Municipal Administration, Ministry Representatives</w:t>
      </w:r>
    </w:p>
    <w:p>
      <w:pPr>
        <w:pStyle w:val="BodyText"/>
      </w:pPr>
      <w:r>
        <w:t xml:space="preserve">High/Decision Making</w:t>
      </w:r>
    </w:p>
    <w:p>
      <w:pPr>
        <w:pStyle w:val="BodyText"/>
      </w:pPr>
      <w:r>
        <w:t xml:space="preserve">Economy Business Owners, Market Vendors in Algiers Souks</w:t>
      </w:r>
    </w:p>
    <w:p>
      <w:pPr>
        <w:pStyle w:val="BodyText"/>
      </w:pPr>
      <w:r>
        <w:t xml:space="preserve">Moderate/Operational Impact</w:t>
      </w:r>
    </w:p>
    <w:p>
      <w:pPr>
        <w:pStyle w:val="BodyText"/>
      </w:pPr>
      <w:r>
        <w:t xml:space="preserve">Social</w:t>
      </w:r>
    </w:p>
    <w:p>
      <w:pPr>
        <w:pStyle w:val="BodyText"/>
      </w:pPr>
      <w:r>
        <w:t xml:space="preserve">Civil Society Leaders, Youth Groups</w:t>
      </w:r>
    </w:p>
    <w:p>
      <w:pPr>
        <w:pStyle w:val="BodyText"/>
      </w:pPr>
      <w:r>
        <w:t xml:space="preserve">Influential/Advocacy</w:t>
      </w:r>
    </w:p>
    <w:p>
      <w:pPr>
        <w:pStyle w:val="BodyText"/>
      </w:pPr>
      <w:r>
        <w:t xml:space="preserve">In Algeria Algiers, the interplay between these actors is critical. For instance, economic initiatives often require approval from municipal bodies while needing buy-in from local community leaders to succeed on the ground. Our Actor framework highlights these dependencies clearly.</w:t>
      </w:r>
    </w:p>
    <w:bookmarkEnd w:id="24"/>
    <w:bookmarkEnd w:id="25"/>
    <w:bookmarkStart w:id="26" w:name="challenges-and-mitigation-strategies"/>
    <w:p>
      <w:pPr>
        <w:pStyle w:val="Heading2"/>
      </w:pPr>
      <w:r>
        <w:t xml:space="preserve">5. Challenges and Mitigation Strategies</w:t>
      </w:r>
    </w:p>
    <w:p>
      <w:pPr>
        <w:pStyle w:val="FirstParagraph"/>
      </w:pPr>
      <w:r>
        <w:rPr>
          <w:bCs/>
          <w:b/>
        </w:rPr>
        <w:t xml:space="preserve">Bureaucratic Hurdles:</w:t>
      </w:r>
      <w:r>
        <w:t xml:space="preserve"> </w:t>
      </w:r>
      <w:r>
        <w:t xml:space="preserve">Navigating the administrative landscape in Algeria Algiers can be slow. To mitigate this, we are establishing direct liaison officers dedicated to streamlining communication between project teams and government actors.</w:t>
      </w:r>
    </w:p>
    <w:p>
      <w:pPr>
        <w:pStyle w:val="BodyText"/>
      </w:pPr>
      <w:r>
        <w:rPr>
          <w:bCs/>
          <w:b/>
        </w:rPr>
        <w:t xml:space="preserve">Cultural Sensitivity:</w:t>
      </w:r>
      <w:r>
        <w:t xml:space="preserve"> </w:t>
      </w:r>
      <w:r>
        <w:t xml:space="preserve">Understanding local customs is vital. We have engaged cultural consultants to ensure that our engagement with community actors respects Algerian traditions and social norms.</w:t>
      </w:r>
    </w:p>
    <w:p>
      <w:pPr>
        <w:pStyle w:val="BodyText"/>
      </w:pPr>
      <w:r>
        <w:rPr>
          <w:bCs/>
          <w:b/>
        </w:rPr>
        <w:t xml:space="preserve">Data Accessibility:</w:t>
      </w:r>
      <w:r>
        <w:t xml:space="preserve"> </w:t>
      </w:r>
      <w:r>
        <w:t xml:space="preserve">Reliable data on private sector actors is often scarce. We are implementing blockchain-based verification systems to improve transparency and trust among private actors.</w:t>
      </w:r>
    </w:p>
    <w:bookmarkEnd w:id="26"/>
    <w:bookmarkStart w:id="27" w:name="expected-outcomes-and-benefits"/>
    <w:p>
      <w:pPr>
        <w:pStyle w:val="Heading2"/>
      </w:pPr>
      <w:r>
        <w:t xml:space="preserve">6. Expected Outcomes and Benefits</w:t>
      </w:r>
    </w:p>
    <w:p>
      <w:pPr>
        <w:numPr>
          <w:ilvl w:val="0"/>
          <w:numId w:val="1002"/>
        </w:numPr>
        <w:pStyle w:val="Compact"/>
      </w:pPr>
      <w:r>
        <w:rPr>
          <w:bCs/>
          <w:b/>
        </w:rPr>
        <w:t xml:space="preserve">Improved Coordination:</w:t>
      </w:r>
    </w:p>
    <w:p>
      <w:pPr>
        <w:numPr>
          <w:ilvl w:val="0"/>
          <w:numId w:val="1002"/>
        </w:numPr>
        <w:pStyle w:val="Compact"/>
      </w:pPr>
      <w:r>
        <w:rPr>
          <w:bCs/>
          <w:b/>
        </w:rPr>
        <w:t xml:space="preserve">Faster Decision Making:</w:t>
      </w:r>
    </w:p>
    <w:p>
      <w:pPr>
        <w:numPr>
          <w:ilvl w:val="0"/>
          <w:numId w:val="1002"/>
        </w:numPr>
        <w:pStyle w:val="Compact"/>
      </w:pPr>
      <w:r>
        <w:rPr>
          <w:bCs/>
          <w:b/>
        </w:rPr>
        <w:t xml:space="preserve">Enhanced Stakeholder Satisfaction:</w:t>
      </w:r>
    </w:p>
    <w:bookmarkEnd w:id="27"/>
    <w:bookmarkStart w:id="28" w:name="recommendations-for-future-phases"/>
    <w:p>
      <w:pPr>
        <w:pStyle w:val="Heading2"/>
      </w:pPr>
      <w:r>
        <w:t xml:space="preserve">7. Recommendations for Future Phases</w:t>
      </w:r>
    </w:p>
    <w:p>
      <w:pPr>
        <w:pStyle w:val="FirstParagraph"/>
      </w:pPr>
      <w:r>
        <w:t xml:space="preserve">To ensure the long-term success of the Actor framework in Algeria Algiers, we recommend:</w:t>
      </w:r>
    </w:p>
    <w:p>
      <w:pPr>
        <w:numPr>
          <w:ilvl w:val="0"/>
          <w:numId w:val="1003"/>
        </w:numPr>
        <w:pStyle w:val="Compact"/>
      </w:pPr>
      <w:r>
        <w:rPr>
          <w:bCs/>
          <w:b/>
        </w:rPr>
        <w:t xml:space="preserve">Digital Integration:</w:t>
      </w:r>
    </w:p>
    <w:p>
      <w:pPr>
        <w:numPr>
          <w:ilvl w:val="0"/>
          <w:numId w:val="1003"/>
        </w:numPr>
        <w:pStyle w:val="Compact"/>
      </w:pPr>
      <w:r>
        <w:rPr>
          <w:bCs/>
          <w:b/>
        </w:rPr>
        <w:t xml:space="preserve">Capacity Building:</w:t>
      </w:r>
    </w:p>
    <w:p>
      <w:pPr>
        <w:numPr>
          <w:ilvl w:val="0"/>
          <w:numId w:val="1003"/>
        </w:numPr>
        <w:pStyle w:val="Compact"/>
      </w:pPr>
      <w:r>
        <w:rPr>
          <w:bCs/>
          <w:b/>
        </w:rPr>
        <w:t xml:space="preserve">Evaluation Metrics:</w:t>
      </w:r>
    </w:p>
    <w:bookmarkEnd w:id="28"/>
    <w:bookmarkStart w:id="29" w:name="conclusion"/>
    <w:p>
      <w:pPr>
        <w:pStyle w:val="Heading2"/>
      </w:pPr>
      <w:r>
        <w:t xml:space="preserve">8. Conclusion</w:t>
      </w:r>
    </w:p>
    <w:p>
      <w:pPr>
        <w:pStyle w:val="FirstParagraph"/>
      </w:pPr>
      <w:r>
        <w:t xml:space="preserve">The deployment of an Actor-centric approach in Algeria Algiers represents a significant step towards more efficient and inclusive project management. By recognizing and leveraging the diverse roles of various actors, we can create a more resilient and responsive system. This report underscores the importance of continuous engagement and adaptation as we move forward with this initiative.</w:t>
      </w:r>
    </w:p>
    <w:bookmarkEnd w:id="29"/>
    <w:bookmarkStart w:id="30" w:name="appendices"/>
    <w:p>
      <w:pPr>
        <w:pStyle w:val="Heading2"/>
      </w:pPr>
      <w:r>
        <w:t xml:space="preserve">9. Appendices</w:t>
      </w:r>
    </w:p>
    <w:p>
      <w:pPr>
        <w:numPr>
          <w:ilvl w:val="0"/>
          <w:numId w:val="1004"/>
        </w:numPr>
        <w:pStyle w:val="Compact"/>
      </w:pPr>
      <w:r>
        <w:rPr>
          <w:bCs/>
          <w:b/>
        </w:rPr>
        <w:t xml:space="preserve">A:</w:t>
      </w:r>
    </w:p>
    <w:p>
      <w:pPr>
        <w:numPr>
          <w:ilvl w:val="0"/>
          <w:numId w:val="1004"/>
        </w:numPr>
        <w:pStyle w:val="Compact"/>
      </w:pPr>
      <w:r>
        <w:rPr>
          <w:bCs/>
          <w:b/>
        </w:rPr>
        <w:t xml:space="preserve">B:</w:t>
      </w:r>
    </w:p>
    <w:p>
      <w:pPr>
        <w:numPr>
          <w:ilvl w:val="0"/>
          <w:numId w:val="1004"/>
        </w:numPr>
        <w:pStyle w:val="Compact"/>
      </w:pPr>
      <w:r>
        <w:t xml:space="preserve">C:: Financial Budget Breakdown for Actor Engagement Activities</w:t>
      </w:r>
    </w:p>
    <w:p>
      <w:pPr>
        <w:pStyle w:val="FirstParagraph"/>
      </w:pPr>
      <w:r>
        <w:rPr>
          <w:iCs/>
          <w:i/>
        </w:rPr>
        <w:t xml:space="preserve">This document is confidential and intended solely for the use of the individuals and entities to which it is addressed.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Algeria Algiers</dc:title>
  <dc:creator/>
  <dc:language>en</dc:language>
  <cp:keywords/>
  <dcterms:created xsi:type="dcterms:W3CDTF">2026-07-29T10:14:02Z</dcterms:created>
  <dcterms:modified xsi:type="dcterms:W3CDTF">2026-07-29T10:14:02Z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