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Actor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1" w:name="X5251c5bf68e8169817df28bcf8346eaa8df5a8b"/>
    <w:p>
      <w:pPr>
        <w:pStyle w:val="Heading1"/>
      </w:pPr>
      <w:r>
        <w:t xml:space="preserve">Project Report: Strategic Deployment and Operational Framework for the Actor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Steering Committee</w:t>
      </w:r>
      <w:r>
        <w:br/>
      </w:r>
    </w:p>
    <w:p>
      <w:pPr>
        <w:pStyle w:val="BodyText"/>
      </w:pPr>
      <w:r>
        <w:t xml:space="preserve">From: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provides a detailed examination of the role, responsibilities, and strategic importance of the designated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within the ongoing humanitarian and development initiatives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As part of our broader mandate to stabilize and reconstruct critical infrastructure in the capital region, defining clear lines of authority for every</w:t>
      </w:r>
      <w:r>
        <w:t xml:space="preserve"> </w:t>
      </w:r>
      <w:r>
        <w:rPr>
          <w:iCs/>
          <w:i/>
        </w:rPr>
        <w:t xml:space="preserve">Actor</w:t>
      </w:r>
    </w:p>
    <w:p>
      <w:pPr>
        <w:pStyle w:val="BodyText"/>
      </w:pPr>
      <w:r>
        <w:t xml:space="preserve">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Actor Deployment in Iraq Baghdad</dc:title>
  <dc:creator/>
  <dc:language>en</dc:language>
  <cp:keywords/>
  <dcterms:created xsi:type="dcterms:W3CDTF">2026-07-29T05:02:22Z</dcterms:created>
  <dcterms:modified xsi:type="dcterms:W3CDTF">2026-07-29T05:02:22Z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