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1" w:name="X5251c5bf68e8169817df28bcf8346eaa8df5a8b"/>
    <w:p>
      <w:pPr>
        <w:pStyle w:val="Heading1"/>
      </w:pPr>
      <w:r>
        <w:t xml:space="preserve">Project Report: Strategic Deployment and Operational Framework for the Actor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Steering Committee</w:t>
      </w:r>
      <w:r>
        <w:br/>
      </w:r>
    </w:p>
    <w:p>
      <w:pPr>
        <w:pStyle w:val="BodyText"/>
      </w:pPr>
      <w:r>
        <w:t xml:space="preserve">From: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provides a detailed examination of the role, responsibilities, and strategic importance of the designated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within the ongoing humanitarian and development initiatives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As part of our broader mandate to stabilize and reconstruct critical infrastructure in the capital region, defining clear lines of authority for every</w:t>
      </w:r>
      <w:r>
        <w:t xml:space="preserve"> </w:t>
      </w:r>
      <w:r>
        <w:rPr>
          <w:iCs/>
          <w:i/>
        </w:rPr>
        <w:t xml:space="preserve">Actor</w:t>
      </w:r>
    </w:p>
    <w:p>
      <w:pPr>
        <w:pStyle w:val="BodyText"/>
      </w:pPr>
      <w:r>
        <w:t xml:space="preserve">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Actor Deployment in Iraq Baghdad</dc:title>
  <dc:creator/>
  <dc:language>en</dc:language>
  <cp:keywords/>
  <dcterms:created xsi:type="dcterms:W3CDTF">2026-09-26T01:57:01Z</dcterms:created>
  <dcterms:modified xsi:type="dcterms:W3CDTF">2026-09-26T01:57:01Z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