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Actor</w:t>
      </w:r>
      <w:r>
        <w:t xml:space="preserve"> </w:t>
      </w:r>
      <w:r>
        <w:t xml:space="preserve">Integration</w:t>
      </w:r>
      <w:r>
        <w:t xml:space="preserve"> </w:t>
      </w:r>
      <w:r>
        <w:t xml:space="preserve">in</w:t>
      </w:r>
      <w:r>
        <w:t xml:space="preserve"> </w:t>
      </w:r>
      <w:r>
        <w:t xml:space="preserve">Kenya</w:t>
      </w:r>
      <w:r>
        <w:t xml:space="preserve"> </w:t>
      </w:r>
      <w:r>
        <w:t xml:space="preserve">Nairobi</w:t>
      </w:r>
    </w:p>
    <w:bookmarkStart w:id="31" w:name="X744cc56e007e54bd7b27110062f026140bc0814"/>
    <w:p>
      <w:pPr>
        <w:pStyle w:val="Heading1"/>
      </w:pPr>
      <w:r>
        <w:t xml:space="preserve">Project Report: Strategic Deployment of the Actor Component in Kenya Nairobi</w:t>
      </w:r>
    </w:p>
    <w:p>
      <w:pPr>
        <w:pStyle w:val="FirstParagraph"/>
      </w:pPr>
      <w:r>
        <w:rPr>
          <w:bCs/>
          <w:b/>
        </w:rPr>
        <w:t xml:space="preserve">Date:</w:t>
      </w:r>
      <w:r>
        <w:br/>
      </w:r>
      <w:r>
        <w:t xml:space="preserve">October 26, 2023</w:t>
      </w:r>
      <w:r>
        <w:br/>
      </w:r>
      <w:r>
        <w:rPr>
          <w:bCs/>
          <w:b/>
        </w:rPr>
        <w:t xml:space="preserve">To:</w:t>
      </w:r>
      <w:r>
        <w:br/>
      </w:r>
      <w:r>
        <w:t xml:space="preserve">Project Stakeholders and Steering Committee</w:t>
      </w:r>
      <w:r>
        <w:br/>
      </w:r>
      <w:r>
        <w:rPr>
          <w:bCs/>
          <w:b/>
        </w:rPr>
        <w:t xml:space="preserve">From:</w:t>
      </w:r>
      <w:r>
        <w:br/>
      </w:r>
      <w:r>
        <w:t xml:space="preserve">Senior Technical Architect</w:t>
      </w:r>
      <w:r>
        <w:br/>
      </w:r>
      <w:r>
        <w:rPr>
          <w:bCs/>
          <w:b/>
        </w:rPr>
        <w:t xml:space="preserve">Subject:</w:t>
      </w:r>
      <w:r>
        <w:br/>
      </w:r>
      <w:r>
        <w:rPr>
          <w:iCs/>
          <w:i/>
        </w:rPr>
        <w:t xml:space="preserve">A comprehensive analysis of the Actor pattern implementation within the emerging digital ecosystem of Kenya Nairobi.</w:t>
      </w:r>
    </w:p>
    <w:bookmarkStart w:id="20" w:name="executive-summary"/>
    <w:p>
      <w:pPr>
        <w:pStyle w:val="Heading2"/>
      </w:pPr>
      <w:r>
        <w:t xml:space="preserve">1. Executive Summary</w:t>
      </w:r>
    </w:p>
    <w:p>
      <w:pPr>
        <w:pStyle w:val="FirstParagraph"/>
      </w:pPr>
      <w:r>
        <w:t xml:space="preserve">This Project Report details the technical and strategic implementation of an "Actor" model within our software architecture, specifically tailored for the unique operational environment of Kenya Nairobi. As digital transformation accelerates across East Africa, the need for highly concurrent, resilient, and scalable systems has never been more critical. This document outlines why the Actor model is not merely a technical choice but a strategic necessity for success in this specific geographic and economic context.</w:t>
      </w:r>
    </w:p>
    <w:bookmarkEnd w:id="20"/>
    <w:bookmarkStart w:id="21" w:name="X13e647bdd87028187edbc84a423c7cd89dbc1ca"/>
    <w:p>
      <w:pPr>
        <w:pStyle w:val="Heading2"/>
      </w:pPr>
      <w:r>
        <w:t xml:space="preserve">2. Introduction: The Context of Kenya Nairobi</w:t>
      </w:r>
    </w:p>
    <w:p>
      <w:pPr>
        <w:pStyle w:val="FirstParagraph"/>
      </w:pPr>
      <w:r>
        <w:t xml:space="preserve">Nairobi, often referred to as "Silicon Savannah," has established itself as the technological hub of Africa. The city is characterized by a rapid influx of mobile-first users, high transaction volumes on platforms like M-Pesa, and a vibrant startup ecosystem. However, this growth brings specific challenges: variable network latency between rural regions and the urban center of Kenya Nairobi, fluctuating power grids that may affect server uptime expectations for local providers (though less so for cloud-based actors), and an extreme demand for low-latency responses in fintech and logistics applications.</w:t>
      </w:r>
    </w:p>
    <w:p>
      <w:pPr>
        <w:pStyle w:val="BodyText"/>
      </w:pPr>
      <w:r>
        <w:t xml:space="preserve">The traditional monolithic architectures are proving insufficient to handle the bursty nature of user activity in Kenya Nairobi. Consequently, this Project Report advocates for the adoption of an Actor-based architecture to ensure stability, scalability, and responsiveness.</w:t>
      </w:r>
    </w:p>
    <w:bookmarkEnd w:id="21"/>
    <w:bookmarkStart w:id="22" w:name="defining-the-actor-in-this-context"/>
    <w:p>
      <w:pPr>
        <w:pStyle w:val="Heading2"/>
      </w:pPr>
      <w:r>
        <w:t xml:space="preserve">3. Defining the 'Actor' in This Context</w:t>
      </w:r>
    </w:p>
    <w:p>
      <w:pPr>
        <w:pStyle w:val="FirstParagraph"/>
      </w:pPr>
      <w:r>
        <w:t xml:space="preserve">In computer science, an Actor is a fundamental unit of computation that receives messages and decides how to react. In this Project Report, we define the "Actor" not just as a coding pattern, but as a logical encapsulation of business entities—such as individual user accounts in Kenya Nairobi’s mobile money sector or specific logistics routes.</w:t>
      </w:r>
    </w:p>
    <w:p>
      <w:pPr>
        <w:numPr>
          <w:ilvl w:val="0"/>
          <w:numId w:val="1001"/>
        </w:numPr>
        <w:pStyle w:val="Compact"/>
      </w:pPr>
      <w:r>
        <w:rPr>
          <w:bCs/>
          <w:b/>
        </w:rPr>
        <w:t xml:space="preserve">Isolation:</w:t>
      </w:r>
      <w:r>
        <w:t xml:space="preserve"> </w:t>
      </w:r>
      <w:r>
        <w:t xml:space="preserve">Each Actor manages its own state. This is crucial for data privacy regulations emerging in the region.</w:t>
      </w:r>
    </w:p>
    <w:p>
      <w:pPr>
        <w:numPr>
          <w:ilvl w:val="0"/>
          <w:numId w:val="1001"/>
        </w:numPr>
        <w:pStyle w:val="Compact"/>
      </w:pPr>
      <w:r>
        <w:rPr>
          <w:bCs/>
          <w:b/>
        </w:rPr>
        <w:t xml:space="preserve">Messaging:</w:t>
      </w:r>
      <w:r>
        <w:t xml:space="preserve"> </w:t>
      </w:r>
      <w:r>
        <w:t xml:space="preserve">Actors communicate strictly via asynchronous messages, preventing race conditions and ensuring that the system remains responsive even during network spikes common in parts of Kenya Nairobi.</w:t>
      </w:r>
    </w:p>
    <w:p>
      <w:pPr>
        <w:numPr>
          <w:ilvl w:val="0"/>
          <w:numId w:val="1001"/>
        </w:numPr>
        <w:pStyle w:val="Compact"/>
      </w:pPr>
      <w:r>
        <w:rPr>
          <w:bCs/>
          <w:b/>
        </w:rPr>
        <w:t xml:space="preserve">Supervision:</w:t>
      </w:r>
      <w:r>
        <w:t xml:space="preserve"> </w:t>
      </w:r>
      <w:r>
        <w:t xml:space="preserve">If an Actor fails (e.g., due to a logic error or resource constraint), a parent Actor can restart it without crashing the entire application. This self-healing capability is vital for maintaining service continuity.</w:t>
      </w:r>
    </w:p>
    <w:bookmarkEnd w:id="22"/>
    <w:bookmarkStart w:id="26" w:name="technical-rationale-for-deployment"/>
    <w:p>
      <w:pPr>
        <w:pStyle w:val="Heading2"/>
      </w:pPr>
      <w:r>
        <w:t xml:space="preserve">4. Technical Rationale for Deployment</w:t>
      </w:r>
    </w:p>
    <w:p>
      <w:pPr>
        <w:pStyle w:val="FirstParagraph"/>
      </w:pPr>
      <w:r>
        <w:t xml:space="preserve">The decision to implement the Actor model in Kenya Nairobi is driven by three primary technical requirements:</w:t>
      </w:r>
    </w:p>
    <w:bookmarkStart w:id="23" w:name="concurrency-and-scalability"/>
    <w:p>
      <w:pPr>
        <w:pStyle w:val="Heading3"/>
      </w:pPr>
      <w:r>
        <w:t xml:space="preserve">4.1 Concurrency and Scalability</w:t>
      </w:r>
    </w:p>
    <w:p>
      <w:pPr>
        <w:pStyle w:val="FirstParagraph"/>
      </w:pPr>
      <w:r>
        <w:t xml:space="preserve">The population density and digital activity in central Kenya Nairobi are immense. A single actor can handle one message at a time, but millions of actors can run concurrently on multi-core processors without the complexity of thread synchronization. This allows our system to scale horizontally with ease, adding new nodes to the cluster as user demand grows across different counties bordering Kenya Nairobi.</w:t>
      </w:r>
    </w:p>
    <w:bookmarkEnd w:id="23"/>
    <w:bookmarkStart w:id="24" w:name="resilience-and-fault-tolerance"/>
    <w:p>
      <w:pPr>
        <w:pStyle w:val="Heading3"/>
      </w:pPr>
      <w:r>
        <w:t xml:space="preserve">4.2 Resilience and Fault Tolerance</w:t>
      </w:r>
    </w:p>
    <w:p>
      <w:pPr>
        <w:pStyle w:val="FirstParagraph"/>
      </w:pPr>
      <w:r>
        <w:t xml:space="preserve">In a volatile infrastructure environment, downtime is costly. The Actor model’s supervision hierarchy ensures that failures are localized. If an actor handling a specific transaction in the Nairobi CBD fails, it does not bring down the actors processing transactions in Mombasa or Kisumu. This localized failure management aligns with the need for high availability required by banking and telecommunication partners.</w:t>
      </w:r>
    </w:p>
    <w:bookmarkEnd w:id="24"/>
    <w:bookmarkStart w:id="25" w:name="distributed-location-transparency"/>
    <w:p>
      <w:pPr>
        <w:pStyle w:val="Heading3"/>
      </w:pPr>
      <w:r>
        <w:t xml:space="preserve">4.3 Distributed Location Transparency</w:t>
      </w:r>
    </w:p>
    <w:p>
      <w:pPr>
        <w:pStyle w:val="FirstParagraph"/>
      </w:pPr>
      <w:r>
        <w:t xml:space="preserve">The Actor model allows us to treat local and remote communication uniformly. Whether an actor is running on a server in a data center in Karen, Kenya Nairobi, or in the cloud, the messaging interface remains identical. This simplifies the architecture when hybrid cloud deployments are necessary to optimize costs for clients operating across East Africa.</w:t>
      </w:r>
    </w:p>
    <w:bookmarkEnd w:id="25"/>
    <w:bookmarkEnd w:id="26"/>
    <w:bookmarkStart w:id="27" w:name="implementation-strategy"/>
    <w:p>
      <w:pPr>
        <w:pStyle w:val="Heading2"/>
      </w:pPr>
      <w:r>
        <w:t xml:space="preserve">5. Implementation Strategy</w:t>
      </w:r>
    </w:p>
    <w:p>
      <w:pPr>
        <w:pStyle w:val="FirstParagraph"/>
      </w:pPr>
      <w:r>
        <w:t xml:space="preserve">The deployment of this Actor-based system will proceed in three phases:</w:t>
      </w:r>
    </w:p>
    <w:p>
      <w:pPr>
        <w:numPr>
          <w:ilvl w:val="0"/>
          <w:numId w:val="1002"/>
        </w:numPr>
        <w:pStyle w:val="Compact"/>
      </w:pPr>
      <w:r>
        <w:rPr>
          <w:bCs/>
          <w:b/>
        </w:rPr>
        <w:t xml:space="preserve">Pilot Phase (Nairobi Central):</w:t>
      </w:r>
      <w:r>
        <w:t xml:space="preserve">We will deploy a minimum viable product focusing on user authentication and balance checks. This uses lightweight actors to manage session states.</w:t>
      </w:r>
    </w:p>
    <w:p>
      <w:pPr>
        <w:numPr>
          <w:ilvl w:val="0"/>
          <w:numId w:val="1002"/>
        </w:numPr>
        <w:pStyle w:val="Compact"/>
      </w:pPr>
      <w:r>
        <w:rPr>
          <w:bCs/>
          <w:b/>
        </w:rPr>
        <w:t xml:space="preserve">Integration Phase:</w:t>
      </w:r>
      <w:r>
        <w:t xml:space="preserve">We will integrate with local payment gateways prevalent in Kenya Nairobi. Actors here will manage the state machine of financial transactions, ensuring that money movement is atomic and consistent.</w:t>
      </w:r>
    </w:p>
    <w:p>
      <w:pPr>
        <w:numPr>
          <w:ilvl w:val="0"/>
          <w:numId w:val="1002"/>
        </w:numPr>
        <w:pStyle w:val="Compact"/>
      </w:pPr>
      <w:r>
        <w:rPr>
          <w:bCs/>
          <w:b/>
        </w:rPr>
        <w:t xml:space="preserve">Expansion Phase:</w:t>
      </w:r>
      <w:r>
        <w:t xml:space="preserve">The system will be scaled to handle logistics tracking for delivery services operating throughout the greater Nairobi metropolitan area and beyond.</w:t>
      </w:r>
    </w:p>
    <w:bookmarkEnd w:id="27"/>
    <w:bookmarkStart w:id="28" w:name="challenges-and-mitigation"/>
    <w:p>
      <w:pPr>
        <w:pStyle w:val="Heading2"/>
      </w:pPr>
      <w:r>
        <w:t xml:space="preserve">6. Challenges and Mitigation</w:t>
      </w:r>
    </w:p>
    <w:p>
      <w:pPr>
        <w:pStyle w:val="FirstParagraph"/>
      </w:pPr>
      <w:r>
        <w:rPr>
          <w:bCs/>
          <w:b/>
        </w:rPr>
        <w:t xml:space="preserve">Cognitive Load:</w:t>
      </w:r>
    </w:p>
    <w:p>
      <w:pPr>
        <w:pStyle w:val="BodyText"/>
      </w:pPr>
      <w:r>
        <w:t xml:space="preserve">Moving from stateful, shared-memory models to stateless, message-passing actors requires a shift in mindset for the development team. We will conduct workshops specifically tailored to developers familiar with traditional web frameworks used in Kenya Nairobi.</w:t>
      </w:r>
    </w:p>
    <w:p>
      <w:pPr>
        <w:pStyle w:val="BodyText"/>
      </w:pPr>
      <w:r>
        <w:rPr>
          <w:bCs/>
          <w:b/>
        </w:rPr>
        <w:t xml:space="preserve">Debugging Complexity:</w:t>
      </w:r>
    </w:p>
    <w:p>
      <w:pPr>
        <w:pStyle w:val="BodyText"/>
      </w:pPr>
      <w:r>
        <w:t xml:space="preserve">Distributed actors can make debugging difficult because race conditions may not be reproducible easily. To mitigate this, we will implement extensive logging and tracing within the actor system to monitor message flows across the Kenya Nairobi network nodes.</w:t>
      </w:r>
    </w:p>
    <w:bookmarkEnd w:id="28"/>
    <w:bookmarkStart w:id="29" w:name="conclusion"/>
    <w:p>
      <w:pPr>
        <w:pStyle w:val="Heading2"/>
      </w:pPr>
      <w:r>
        <w:t xml:space="preserve">7. Conclusion</w:t>
      </w:r>
    </w:p>
    <w:p>
      <w:pPr>
        <w:pStyle w:val="FirstParagraph"/>
      </w:pPr>
      <w:r>
        <w:t xml:space="preserve">This Project Report concludes that the adoption of an Actor-based architecture is essential for building robust, scalable applications in Kenya Nairobi. The unique characteristics of this region—high concurrency, a need for resilience, and a fast-growing digital economy—align perfectly with the strengths of the Actor model.</w:t>
      </w:r>
    </w:p>
    <w:p>
      <w:pPr>
        <w:pStyle w:val="BodyText"/>
      </w:pPr>
      <w:r>
        <w:t xml:space="preserve">By treating business entities as independent Actors that communicate via messages, we ensure that our software remains flexible and fault-tolerant. This approach supports the rapid innovation cycle seen in Silicon Savannah while providing the stability required by enterprise clients in Kenya Nairobi. We recommend immediate approval to proceed with the Pilot Phase.</w:t>
      </w:r>
    </w:p>
    <w:bookmarkEnd w:id="29"/>
    <w:bookmarkStart w:id="30" w:name="recommendations"/>
    <w:p>
      <w:pPr>
        <w:pStyle w:val="Heading2"/>
      </w:pPr>
      <w:r>
        <w:t xml:space="preserve">8. Recommendations</w:t>
      </w:r>
    </w:p>
    <w:p>
      <w:pPr>
        <w:numPr>
          <w:ilvl w:val="0"/>
          <w:numId w:val="1003"/>
        </w:numPr>
        <w:pStyle w:val="Compact"/>
      </w:pPr>
      <w:r>
        <w:t xml:space="preserve">Select an Actor framework that supports Erlang/Elixir or Akka (JVM), both of which have strong communities and performance records suitable for high-load environments.</w:t>
      </w:r>
    </w:p>
    <w:p>
      <w:pPr>
        <w:numPr>
          <w:ilvl w:val="0"/>
          <w:numId w:val="1003"/>
        </w:numPr>
        <w:pStyle w:val="Compact"/>
      </w:pPr>
      <w:r>
        <w:t xml:space="preserve">Hire local talent in Kenya Nairobi with expertise in distributed systems to maintain the actor supervision hierarchies.</w:t>
      </w:r>
    </w:p>
    <w:p>
      <w:pPr>
        <w:numPr>
          <w:ilvl w:val="0"/>
          <w:numId w:val="1003"/>
        </w:numPr>
        <w:pStyle w:val="Compact"/>
      </w:pPr>
      <w:r>
        <w:t xml:space="preserve">Establish strict monitoring dashboards to track actor mailbox sizes, ensuring no single entity becomes a bottleneck.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Actor Integration in Kenya Nairobi</dc:title>
  <dc:creator/>
  <dc:language>en</dc:language>
  <cp:keywords/>
  <dcterms:created xsi:type="dcterms:W3CDTF">2026-07-29T23:09:51Z</dcterms:created>
  <dcterms:modified xsi:type="dcterms:W3CDTF">2026-07-29T23:09:51Z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