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Actor</w:t>
      </w:r>
      <w:r>
        <w:t xml:space="preserve"> </w:t>
      </w:r>
      <w:r>
        <w:t xml:space="preserve">Implementation</w:t>
      </w:r>
      <w:r>
        <w:t xml:space="preserve"> </w:t>
      </w:r>
      <w:r>
        <w:t xml:space="preserve">in</w:t>
      </w:r>
      <w:r>
        <w:t xml:space="preserve"> </w:t>
      </w:r>
      <w:r>
        <w:t xml:space="preserve">Singapore</w:t>
      </w:r>
      <w:r>
        <w:t xml:space="preserve"> </w:t>
      </w:r>
      <w:r>
        <w:t xml:space="preserve">Singapore</w:t>
      </w:r>
    </w:p>
    <w:bookmarkStart w:id="32" w:name="X772ad66970bfb273a2c082cef1a459f31df121d"/>
    <w:p>
      <w:pPr>
        <w:pStyle w:val="Heading1"/>
      </w:pPr>
      <w:r>
        <w:t xml:space="preserve">Project Report: Strategic Implementation of the Actor Paradigm in Singapore Singapore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Project Management Office</w:t>
      </w:r>
      <w:r>
        <w:br/>
      </w:r>
      <w:r>
        <w:t xml:space="preserve">: Technical Architecture Team</w:t>
      </w:r>
      <w:r>
        <w:br/>
      </w:r>
    </w:p>
    <w:bookmarkStart w:id="20" w:name="introduction-and-scope"/>
    <w:p>
      <w:pPr>
        <w:pStyle w:val="Heading2"/>
      </w:pPr>
      <w:r>
        <w:t xml:space="preserve">1. Introduction and Scope</w:t>
      </w:r>
    </w:p>
    <w:p>
      <w:pPr>
        <w:pStyle w:val="FirstParagraph"/>
      </w:pPr>
      <w:r>
        <w:t xml:space="preserve">The rapid evolution of digital infrastructure within Southeast Asia necessitates a robust, scalable, and secure architectural approach to software development. This document serves as a comprehensive Project Report detailing the deployment, integration, and operational framework of the</w:t>
      </w:r>
      <w:r>
        <w:t xml:space="preserve"> </w:t>
      </w:r>
      <w:r>
        <w:rPr>
          <w:bCs/>
          <w:b/>
        </w:rPr>
        <w:t xml:space="preserve">Actor</w:t>
      </w:r>
      <w:r>
        <w:t xml:space="preserve"> </w:t>
      </w:r>
      <w:r>
        <w:t xml:space="preserve">model within the specific context of</w:t>
      </w:r>
      <w:r>
        <w:t xml:space="preserve"> </w:t>
      </w:r>
      <w:r>
        <w:rPr>
          <w:bCs/>
          <w:b/>
        </w:rPr>
        <w:t xml:space="preserve">Singapore Singapore</w:t>
      </w:r>
      <w:r>
        <w:t xml:space="preserve">. The primary objective is to establish a high-performance computing environment that leverages asynchronous message passing to handle complex transactional loads typical in financial technology (FinTech), e-commerce, and smart city initiatives prevalent in this region.</w:t>
      </w:r>
    </w:p>
    <w:p>
      <w:pPr>
        <w:pStyle w:val="BodyText"/>
      </w:pPr>
      <w:r>
        <w:rPr>
          <w:bCs/>
          <w:b/>
        </w:rPr>
        <w:t xml:space="preserve">Singapore Singapore</w:t>
      </w:r>
      <w:r>
        <w:t xml:space="preserve">, as a global hub for innovation and digital governance, requires systems that are not only resilient but also capable of real-time decision-making. The adoption of the</w:t>
      </w:r>
      <w:r>
        <w:t xml:space="preserve"> </w:t>
      </w:r>
      <w:r>
        <w:rPr>
          <w:bCs/>
          <w:b/>
        </w:rPr>
        <w:t xml:space="preserve">Actor</w:t>
      </w:r>
      <w:r>
        <w:t xml:space="preserve"> </w:t>
      </w:r>
      <w:r>
        <w:t xml:space="preserve">model addresses these needs by providing a concurrency model that scales horizontally without the traditional pitfalls of shared mutable state. This report outlines the technical rationale, implementation strategy, regulatory compliance measures, and future outlook for this initiative.</w:t>
      </w:r>
    </w:p>
    <w:bookmarkEnd w:id="20"/>
    <w:bookmarkStart w:id="21" w:name="technical-foundation-the-actor-model"/>
    <w:p>
      <w:pPr>
        <w:pStyle w:val="Heading2"/>
      </w:pPr>
      <w:r>
        <w:t xml:space="preserve">2. Technical Foundation: The Actor Model</w:t>
      </w:r>
    </w:p>
    <w:p>
      <w:pPr>
        <w:pStyle w:val="FirstParagraph"/>
      </w:pPr>
      <w:r>
        <w:t xml:space="preserve">The core of this project revolves around the implementation of the</w:t>
      </w:r>
      <w:r>
        <w:t xml:space="preserve"> </w:t>
      </w:r>
      <w:r>
        <w:rPr>
          <w:bCs/>
          <w:b/>
        </w:rPr>
        <w:t xml:space="preserve">Actor</w:t>
      </w:r>
      <w:r>
        <w:t xml:space="preserve"> </w:t>
      </w:r>
      <w:r>
        <w:t xml:space="preserve">paradigm. In software engineering, an Actor is a fundamental unit of computation that encapsulates state and behavior. Unlike traditional multi-threaded applications where threads share memory and require complex locking mechanisms to prevent race conditions, Actors communicate exclusively through message passing.</w:t>
      </w:r>
    </w:p>
    <w:p>
      <w:pPr>
        <w:pStyle w:val="BodyText"/>
      </w:pPr>
      <w:r>
        <w:t xml:space="preserve">This architectural choice is critical for the</w:t>
      </w:r>
      <w:r>
        <w:t xml:space="preserve"> </w:t>
      </w:r>
      <w:r>
        <w:rPr>
          <w:bCs/>
          <w:b/>
        </w:rPr>
        <w:t xml:space="preserve">Singapore Singapore</w:t>
      </w:r>
      <w:r>
        <w:t xml:space="preserve"> </w:t>
      </w:r>
      <w:r>
        <w:t xml:space="preserve">deployment for several reasons:</w:t>
      </w:r>
    </w:p>
    <w:p>
      <w:pPr>
        <w:numPr>
          <w:ilvl w:val="0"/>
          <w:numId w:val="1001"/>
        </w:numPr>
        <w:pStyle w:val="Compact"/>
      </w:pPr>
      <w:r>
        <w:rPr>
          <w:bCs/>
          <w:b/>
        </w:rPr>
        <w:t xml:space="preserve">Fault Tolerance:</w:t>
      </w:r>
      <w:r>
        <w:t xml:space="preserve">In the event of an error within one Actor, it can be isolated and restarted without bringing down the entire system. This "let it crash" philosophy ensures high availability, a key requirement for services operating in</w:t>
      </w:r>
      <w:r>
        <w:t xml:space="preserve"> </w:t>
      </w:r>
      <w:r>
        <w:rPr>
          <w:bCs/>
          <w:b/>
        </w:rPr>
        <w:t xml:space="preserve">Singapore Singapore</w:t>
      </w:r>
      <w:r>
        <w:t xml:space="preserve">.</w:t>
      </w:r>
    </w:p>
    <w:p>
      <w:pPr>
        <w:numPr>
          <w:ilvl w:val="0"/>
          <w:numId w:val="1001"/>
        </w:numPr>
        <w:pStyle w:val="Compact"/>
      </w:pPr>
      <w:r>
        <w:rPr>
          <w:bCs/>
          <w:b/>
        </w:rPr>
        <w:t xml:space="preserve">Scalability:</w:t>
      </w:r>
      <w:r>
        <w:t xml:space="preserve">The stateless nature of message passing allows Actors to be distributed across multiple nodes seamlessly. As demand grows within the local market, the system can expand dynamically.</w:t>
      </w:r>
    </w:p>
    <w:p>
      <w:pPr>
        <w:numPr>
          <w:ilvl w:val="0"/>
          <w:numId w:val="1001"/>
        </w:numPr>
        <w:pStyle w:val="Compact"/>
      </w:pPr>
      <w:r>
        <w:rPr>
          <w:bCs/>
          <w:b/>
        </w:rPr>
        <w:t xml:space="preserve">Concurrency:</w:t>
      </w:r>
      <w:r>
        <w:t xml:space="preserve">The model inherently handles high levels of concurrency, making it ideal for processing thousands of simultaneous requests from users accessing services in</w:t>
      </w:r>
      <w:r>
        <w:t xml:space="preserve"> </w:t>
      </w:r>
      <w:r>
        <w:rPr>
          <w:bCs/>
          <w:b/>
        </w:rPr>
        <w:t xml:space="preserve">Singapore Singapore</w:t>
      </w:r>
      <w:r>
        <w:t xml:space="preserve">.</w:t>
      </w:r>
    </w:p>
    <w:bookmarkEnd w:id="21"/>
    <w:bookmarkStart w:id="24" w:name="Xebc0da9d1b796abdf9003f5da59639350d4307b"/>
    <w:p>
      <w:pPr>
        <w:pStyle w:val="Heading2"/>
      </w:pPr>
      <w:r>
        <w:t xml:space="preserve">3. Contextual Relevance to Singapore Singapore</w:t>
      </w:r>
    </w:p>
    <w:p>
      <w:pPr>
        <w:pStyle w:val="FirstParagraph"/>
      </w:pPr>
      <w:r>
        <w:t xml:space="preserve">The choice to deploy this technology in</w:t>
      </w:r>
      <w:r>
        <w:t xml:space="preserve"> </w:t>
      </w:r>
      <w:r>
        <w:rPr>
          <w:bCs/>
          <w:b/>
        </w:rPr>
        <w:t xml:space="preserve">Singapore Singapore</w:t>
      </w:r>
      <w:r>
        <w:t xml:space="preserve"> </w:t>
      </w:r>
      <w:r>
        <w:t xml:space="preserve">is driven by the unique characteristics of the local ecosystem. The nation has established itself as a leader in Smart Nation initiatives, where data integrity and real-time processing are paramount.</w:t>
      </w:r>
    </w:p>
    <w:bookmarkStart w:id="22" w:name="X8bedb8f3694b8cb732b28ec3fea7250cd6b43ef"/>
    <w:p>
      <w:pPr>
        <w:pStyle w:val="Heading3"/>
      </w:pPr>
      <w:r>
        <w:t xml:space="preserve">3.1 Regulatory Compliance and Data Sovereignty</w:t>
      </w:r>
    </w:p>
    <w:p>
      <w:pPr>
        <w:pStyle w:val="FirstParagraph"/>
      </w:pPr>
      <w:r>
        <w:t xml:space="preserve">The Personal Data Protection Act (PDPA) in Singapore imposes strict guidelines on how personal data is collected, used, and disclosed. The isolated state of the</w:t>
      </w:r>
      <w:r>
        <w:t xml:space="preserve"> </w:t>
      </w:r>
      <w:r>
        <w:rPr>
          <w:bCs/>
          <w:b/>
        </w:rPr>
        <w:t xml:space="preserve">Actor</w:t>
      </w:r>
      <w:r>
        <w:t xml:space="preserve"> </w:t>
      </w:r>
      <w:r>
        <w:t xml:space="preserve">model aligns well with these requirements by naturally segregating data contexts. Each Actor can be designed to hold specific chunks of user data, ensuring that unauthorized access to one part of the system does not compromise others. This isolation provides a natural layer of security that simplifies compliance auditing for organizations operating in</w:t>
      </w:r>
      <w:r>
        <w:t xml:space="preserve"> </w:t>
      </w:r>
      <w:r>
        <w:rPr>
          <w:bCs/>
          <w:b/>
        </w:rPr>
        <w:t xml:space="preserve">Singapore Singapore</w:t>
      </w:r>
      <w:r>
        <w:t xml:space="preserve">.</w:t>
      </w:r>
    </w:p>
    <w:bookmarkEnd w:id="22"/>
    <w:bookmarkStart w:id="23" w:name="financial-services-integration"/>
    <w:p>
      <w:pPr>
        <w:pStyle w:val="Heading3"/>
      </w:pPr>
      <w:r>
        <w:t xml:space="preserve">3.2 Financial Services Integration</w:t>
      </w:r>
    </w:p>
    <w:p>
      <w:pPr>
        <w:pStyle w:val="FirstParagraph"/>
      </w:pPr>
      <w:r>
        <w:rPr>
          <w:bCs/>
          <w:b/>
        </w:rPr>
        <w:t xml:space="preserve">Singapore Singapore</w:t>
      </w:r>
      <w:r>
        <w:t xml:space="preserve">ActorSingapore Singapore.</w:t>
      </w:r>
    </w:p>
    <w:bookmarkEnd w:id="23"/>
    <w:bookmarkEnd w:id="24"/>
    <w:bookmarkStart w:id="28" w:name="implementation-strategy"/>
    <w:p>
      <w:pPr>
        <w:pStyle w:val="Heading2"/>
      </w:pPr>
      <w:r>
        <w:t xml:space="preserve">4. Implementation Strategy</w:t>
      </w:r>
    </w:p>
    <w:p>
      <w:pPr>
        <w:pStyle w:val="FirstParagraph"/>
      </w:pPr>
      <w:r>
        <w:t xml:space="preserve">The deployment of the Actor framework in</w:t>
      </w:r>
      <w:r>
        <w:t xml:space="preserve"> </w:t>
      </w:r>
      <w:r>
        <w:rPr>
          <w:bCs/>
          <w:b/>
        </w:rPr>
        <w:t xml:space="preserve">Singapore Singapore</w:t>
      </w:r>
    </w:p>
    <w:bookmarkStart w:id="25" w:name="phase-1-core-architecture-definition"/>
    <w:p>
      <w:pPr>
        <w:pStyle w:val="Heading3"/>
      </w:pPr>
      <w:r>
        <w:t xml:space="preserve">Phase 1: Core Architecture Definition</w:t>
      </w:r>
    </w:p>
    <w:p>
      <w:pPr>
        <w:pStyle w:val="FirstParagraph"/>
      </w:pPr>
      <w:r>
        <w:t xml:space="preserve">In this initial stage, we defined the hierarchy of Actors. We utilized a supervisor strategy where parent Actors monitor child Actors. This structure was tailored specifically for the high-throughput environments found in</w:t>
      </w:r>
      <w:r>
        <w:t xml:space="preserve"> </w:t>
      </w:r>
      <w:r>
        <w:rPr>
          <w:bCs/>
          <w:b/>
        </w:rPr>
        <w:t xml:space="preserve">Singapore Singapore</w:t>
      </w:r>
      <w:r>
        <w:t xml:space="preserve">. The technology stack selected included languages and libraries optimized for actor-based concurrency, ensuring compatibility with existing infrastructure.</w:t>
      </w:r>
    </w:p>
    <w:bookmarkEnd w:id="25"/>
    <w:bookmarkStart w:id="26" w:name="phase-2-pilot-deployment"/>
    <w:p>
      <w:pPr>
        <w:pStyle w:val="Heading3"/>
      </w:pPr>
      <w:r>
        <w:t xml:space="preserve">Phase 2: Pilot Deployment</w:t>
      </w:r>
    </w:p>
    <w:p>
      <w:pPr>
        <w:pStyle w:val="FirstParagraph"/>
      </w:pPr>
      <w:r>
        <w:t xml:space="preserve">A limited pilot was launched targeting a non-critical but high-traffic service within the region. This allowed the team to measure performance metrics such as throughput, latency, and error rates. The data collected from this pilot confirmed that the Actor model could handle loads significantly higher than previous synchronous models.</w:t>
      </w:r>
    </w:p>
    <w:bookmarkEnd w:id="26"/>
    <w:bookmarkStart w:id="27" w:name="phase-3-full-scale-rollout"/>
    <w:p>
      <w:pPr>
        <w:pStyle w:val="Heading3"/>
      </w:pPr>
      <w:r>
        <w:t xml:space="preserve">Phase 3: Full-Scale Rollout</w:t>
      </w:r>
    </w:p>
    <w:p>
      <w:pPr>
        <w:pStyle w:val="FirstParagraph"/>
      </w:pPr>
      <w:r>
        <w:t xml:space="preserve">Following successful validation, the system was rolled out to all critical services in</w:t>
      </w:r>
      <w:r>
        <w:t xml:space="preserve"> </w:t>
      </w:r>
      <w:r>
        <w:rPr>
          <w:bCs/>
          <w:b/>
        </w:rPr>
        <w:t xml:space="preserve">Singapore Singapore</w:t>
      </w:r>
      <w:r>
        <w:t xml:space="preserve">. Monitoring tools were integrated to provide real-time visibility into Actor health and message queues. This phase emphasized robust logging and tracing mechanisms to ensure that any issues could be diagnosed quickly.</w:t>
      </w:r>
    </w:p>
    <w:bookmarkEnd w:id="27"/>
    <w:bookmarkEnd w:id="28"/>
    <w:bookmarkStart w:id="29" w:name="challenges-and-mitigation"/>
    <w:p>
      <w:pPr>
        <w:pStyle w:val="Heading2"/>
      </w:pPr>
      <w:r>
        <w:t xml:space="preserve">5. Challenges and Mitigation</w:t>
      </w:r>
    </w:p>
    <w:p>
      <w:pPr>
        <w:pStyle w:val="FirstParagraph"/>
      </w:pPr>
      <w:r>
        <w:t xml:space="preserve">The transition to an Actor-based architecture presented several challenges in the context of</w:t>
      </w:r>
      <w:r>
        <w:t xml:space="preserve"> </w:t>
      </w:r>
      <w:r>
        <w:rPr>
          <w:bCs/>
          <w:b/>
        </w:rPr>
        <w:t xml:space="preserve">Singapore Singapore</w:t>
      </w:r>
      <w:r>
        <w:t xml:space="preserve">:</w:t>
      </w:r>
    </w:p>
    <w:p>
      <w:pPr>
        <w:numPr>
          <w:ilvl w:val="0"/>
          <w:numId w:val="1002"/>
        </w:numPr>
        <w:pStyle w:val="Compact"/>
      </w:pPr>
      <w:r>
        <w:rPr>
          <w:bCs/>
          <w:b/>
        </w:rPr>
        <w:t xml:space="preserve">Cultural Shift:</w:t>
      </w:r>
      <w:r>
        <w:t xml:space="preserve">Moving from a synchronous to an asynchronous mindset required extensive training for developers. Workshops were conducted to educate teams on message design and state management.</w:t>
      </w:r>
    </w:p>
    <w:p>
      <w:pPr>
        <w:numPr>
          <w:ilvl w:val="0"/>
          <w:numId w:val="1002"/>
        </w:numPr>
        <w:pStyle w:val="Compact"/>
      </w:pPr>
      <w:r>
        <w:rPr>
          <w:bCs/>
          <w:b/>
        </w:rPr>
        <w:t xml:space="preserve">Debugging Complexity:</w:t>
      </w:r>
      <w:r>
        <w:t xml:space="preserve">Distributed systems are inherently harder to debug. To mitigate this, we implemented advanced distributed tracing tools that map the journey of messages between Actors.</w:t>
      </w:r>
    </w:p>
    <w:p>
      <w:pPr>
        <w:numPr>
          <w:ilvl w:val="0"/>
          <w:numId w:val="1002"/>
        </w:numPr>
        <w:pStyle w:val="Compact"/>
      </w:pPr>
      <w:r>
        <w:rPr>
          <w:bCs/>
          <w:b/>
        </w:rPr>
        <w:t xml:space="preserve">LATENCY IN LOCAL NETWORKS:</w:t>
      </w:r>
      <w:r>
        <w:t xml:space="preserve">To optimize performance within</w:t>
      </w:r>
      <w:r>
        <w:t xml:space="preserve"> </w:t>
      </w:r>
      <w:r>
        <w:rPr>
          <w:bCs/>
          <w:b/>
        </w:rPr>
        <w:t xml:space="preserve">Singapore Singapore</w:t>
      </w:r>
      <w:r>
        <w:t xml:space="preserve">, we localized our server nodes to minimize physical distance between communicating Actors, thereby reducing network latency.</w:t>
      </w:r>
    </w:p>
    <w:bookmarkEnd w:id="29"/>
    <w:bookmarkStart w:id="30" w:name="results-and-benefits"/>
    <w:p>
      <w:pPr>
        <w:pStyle w:val="Heading2"/>
      </w:pPr>
      <w:r>
        <w:t xml:space="preserve">6. Results and Benefits</w:t>
      </w:r>
    </w:p>
    <w:p>
      <w:pPr>
        <w:pStyle w:val="FirstParagraph"/>
      </w:pPr>
      <w:r>
        <w:t xml:space="preserve">The implementation of the Actor model has yielded significant benefits for operations in</w:t>
      </w:r>
      <w:r>
        <w:t xml:space="preserve"> </w:t>
      </w:r>
      <w:r>
        <w:rPr>
          <w:bCs/>
          <w:b/>
        </w:rPr>
        <w:t xml:space="preserve">Singapore Singapore</w:t>
      </w:r>
      <w:r>
        <w:t xml:space="preserve">:</w:t>
      </w:r>
    </w:p>
    <w:p>
      <w:pPr>
        <w:numPr>
          <w:ilvl w:val="0"/>
          <w:numId w:val="1003"/>
        </w:numPr>
        <w:pStyle w:val="Compact"/>
      </w:pPr>
      <w:r>
        <w:rPr>
          <w:bCs/>
          <w:b/>
        </w:rPr>
        <w:t xml:space="preserve">Achieved 99.99% Uptime:</w:t>
      </w:r>
      <w:r>
        <w:t xml:space="preserve">The fault isolation capabilities of Actors have dramatically improved system reliability.</w:t>
      </w:r>
    </w:p>
    <w:p>
      <w:pPr>
        <w:numPr>
          <w:ilvl w:val="0"/>
          <w:numId w:val="1003"/>
        </w:numPr>
        <w:pStyle w:val="Compact"/>
      </w:pPr>
      <w:r>
        <w:rPr>
          <w:bCs/>
          <w:b/>
        </w:rPr>
        <w:t xml:space="preserve">Reduced Latency:</w:t>
      </w:r>
      <w:r>
        <w:t xml:space="preserve">Average response times have decreased by 40% due to non-blocking operations.</w:t>
      </w:r>
    </w:p>
    <w:p>
      <w:pPr>
        <w:numPr>
          <w:ilvl w:val="0"/>
          <w:numId w:val="1003"/>
        </w:numPr>
        <w:pStyle w:val="Compact"/>
      </w:pPr>
      <w:r>
        <w:rPr>
          <w:bCs/>
          <w:b/>
        </w:rPr>
        <w:t xml:space="preserve">Improved Scalability:</w:t>
      </w:r>
      <w:r>
        <w:t xml:space="preserve">The system can now handle a tenfold increase in user traffic without architectural changes, ensuring readiness for future growth in</w:t>
      </w:r>
      <w:r>
        <w:t xml:space="preserve"> </w:t>
      </w:r>
      <w:r>
        <w:rPr>
          <w:bCs/>
          <w:b/>
        </w:rPr>
        <w:t xml:space="preserve">Singapore Singapore</w:t>
      </w:r>
      <w:r>
        <w:t xml:space="preserve">.</w:t>
      </w:r>
    </w:p>
    <w:bookmarkEnd w:id="30"/>
    <w:bookmarkStart w:id="31" w:name="conclusion-and-future-outlook"/>
    <w:p>
      <w:pPr>
        <w:pStyle w:val="Heading2"/>
      </w:pPr>
      <w:r>
        <w:t xml:space="preserve">7. Conclusion and Future Outlook</w:t>
      </w:r>
    </w:p>
    <w:p>
      <w:pPr>
        <w:pStyle w:val="FirstParagraph"/>
      </w:pPr>
      <w:r>
        <w:t xml:space="preserve">In conclusion, the integration of the Actor model into the technological infrastructure of</w:t>
      </w:r>
      <w:r>
        <w:t xml:space="preserve"> </w:t>
      </w:r>
      <w:r>
        <w:rPr>
          <w:bCs/>
          <w:b/>
        </w:rPr>
        <w:t xml:space="preserve">Singapore Singapore</w:t>
      </w:r>
      <w:r>
        <w:t xml:space="preserve"> </w:t>
      </w:r>
      <w:r>
        <w:t xml:space="preserve">represents a significant strategic advancement. By leveraging asynchronous message passing, fault tolerance, and scalability, we have created a system that is well-suited to meet the demands of a modern digital economy.</w:t>
      </w:r>
    </w:p>
    <w:p>
      <w:pPr>
        <w:pStyle w:val="BodyText"/>
      </w:pPr>
      <w:r>
        <w:t xml:space="preserve">The success of this project underscores the importance of selecting appropriate architectural patterns that align with regional requirements for security, compliance, and performance. As</w:t>
      </w:r>
      <w:r>
        <w:t xml:space="preserve"> </w:t>
      </w:r>
      <w:r>
        <w:rPr>
          <w:bCs/>
          <w:b/>
        </w:rPr>
        <w:t xml:space="preserve">Singapore Singapore</w:t>
      </w:r>
      <w:r>
        <w:t xml:space="preserve"> </w:t>
      </w:r>
      <w:r>
        <w:t xml:space="preserve">continues to lead in digital innovation, maintaining a robust and flexible backend is essential. Future plans include exploring integration with machine learning models within Actors to enable predictive analytics directly at the edge of the network.</w:t>
      </w:r>
    </w:p>
    <w:p>
      <w:pPr>
        <w:pStyle w:val="BodyText"/>
      </w:pPr>
      <w:r>
        <w:t xml:space="preserve">This Project Report confirms that the Actor framework is not only technically sound but also strategically vital for sustaining competitive advantage and operational excellence in</w:t>
      </w:r>
      <w:r>
        <w:t xml:space="preserve"> </w:t>
      </w:r>
      <w:r>
        <w:rPr>
          <w:bCs/>
          <w:b/>
        </w:rPr>
        <w:t xml:space="preserve">Singapore Singapore</w:t>
      </w:r>
      <w:r>
        <w:t xml:space="preserve">. The stakeholders are encouraged to support continued investment in actor-based technologies to ensure long-term resilience and growth.</w:t>
      </w:r>
    </w:p>
    <w:p>
      <w:r>
        <w:pict>
          <v:rect style="width:0;height:1.5pt" o:hralign="center" o:hrstd="t" o:hr="t"/>
        </w:pict>
      </w:r>
    </w:p>
    <w:p>
      <w:pPr>
        <w:pStyle w:val="FirstParagraph"/>
      </w:pPr>
      <w:r>
        <w:rPr>
          <w:iCs/>
          <w:i/>
        </w:rPr>
        <w:t xml:space="preserve">This document is confidential and intended for internal use regarding the Actor Project in Singapore Singapore.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Actor Implementation in Singapore Singapore</dc:title>
  <dc:creator/>
  <dc:language>en</dc:language>
  <cp:keywords/>
  <dcterms:created xsi:type="dcterms:W3CDTF">2026-07-29T09:53:47Z</dcterms:created>
  <dcterms:modified xsi:type="dcterms:W3CDTF">2026-07-29T09:53:47Z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