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Argentina</w:t>
      </w:r>
      <w:r>
        <w:t xml:space="preserve"> </w:t>
      </w:r>
      <w:r>
        <w:t xml:space="preserve">Córdoba</w:t>
      </w:r>
    </w:p>
    <w:bookmarkStart w:id="31" w:name="X80052e1acf94b83f5d1149eacf1920fee7f1dad"/>
    <w:p>
      <w:pPr>
        <w:pStyle w:val="Heading1"/>
      </w:pPr>
      <w:r>
        <w:t xml:space="preserve">Aerospace Engineer Project Report: Argentina Córdoba</w:t>
      </w:r>
    </w:p>
    <w:p>
      <w:pPr>
        <w:pStyle w:val="FirstParagraph"/>
      </w:pPr>
      <w:r>
        <w:rPr>
          <w:bCs/>
          <w:b/>
        </w:rPr>
        <w:t xml:space="preserve">Date:</w:t>
      </w:r>
      <w:r>
        <w:t xml:space="preserve"> </w:t>
      </w:r>
      <w:r>
        <w:t xml:space="preserve">May 24, 2024</w:t>
      </w:r>
      <w:r>
        <w:br/>
      </w:r>
      <w:r>
        <w:rPr>
          <w:bCs/>
          <w:b/>
        </w:rPr>
        <w:t xml:space="preserve">To:</w:t>
      </w:r>
      <w:r>
        <w:t xml:space="preserve">The Ministry of Innovation and Science of the Province of Córdoba</w:t>
      </w:r>
      <w:r>
        <w:br/>
      </w:r>
    </w:p>
    <w:p>
      <w:pPr>
        <w:pStyle w:val="BodyText"/>
      </w:pPr>
      <w:r>
        <w:t xml:space="preserve">From:The Department of Strategic Aerospace Development</w:t>
      </w:r>
      <w:r>
        <w:br/>
      </w:r>
    </w:p>
    <w:p>
      <w:pPr>
        <w:pStyle w:val="BodyText"/>
      </w:pPr>
      <w:r>
        <w:t xml:space="preserve">Subject: Integrating Aerospace Engineering into the Technological Fabric of Argentina Córdoba</w:t>
      </w:r>
    </w:p>
    <w:bookmarkStart w:id="20" w:name="executive-summary"/>
    <w:p>
      <w:pPr>
        <w:pStyle w:val="Heading2"/>
      </w:pPr>
      <w:r>
        <w:t xml:space="preserve">Executive Summary</w:t>
      </w:r>
    </w:p>
    <w:p>
      <w:pPr>
        <w:pStyle w:val="FirstParagraph"/>
      </w:pPr>
      <w:r>
        <w:t xml:space="preserve">This comprehensive Project Report outlines a strategic initiative to elevate the role and impact of an</w:t>
      </w:r>
      <w:r>
        <w:t xml:space="preserve"> </w:t>
      </w:r>
      <w:r>
        <w:rPr>
          <w:bCs/>
          <w:b/>
        </w:rPr>
        <w:t xml:space="preserve">Aerospace Engineer</w:t>
      </w:r>
      <w:r>
        <w:t xml:space="preserve"> </w:t>
      </w:r>
      <w:r>
        <w:t xml:space="preserve">within the dynamic economic and scientific landscape of</w:t>
      </w:r>
      <w:r>
        <w:t xml:space="preserve"> </w:t>
      </w:r>
      <w:r>
        <w:rPr>
          <w:bCs/>
          <w:b/>
        </w:rPr>
        <w:t xml:space="preserve">Argentina Córdoba</w:t>
      </w:r>
      <w:r>
        <w:t xml:space="preserve">. As global demand for advanced aviation, satellite communications, and unmanned aerial systems (UAS) increases, the province is uniquely positioned to leverage its historical strength in information technology to dominate high-tech manufacturing. The core objective is not merely to hire engineering talent but to establish a robust ecosystem where an</w:t>
      </w:r>
      <w:r>
        <w:t xml:space="preserve"> </w:t>
      </w:r>
      <w:r>
        <w:rPr>
          <w:bCs/>
          <w:b/>
        </w:rPr>
        <w:t xml:space="preserve">Aerospace Engineer</w:t>
      </w:r>
      <w:r>
        <w:t xml:space="preserve"> </w:t>
      </w:r>
      <w:r>
        <w:t xml:space="preserve">serves as the pivotal bridge between software excellence and hardware innovation.</w:t>
      </w:r>
    </w:p>
    <w:p>
      <w:pPr>
        <w:pStyle w:val="BodyText"/>
      </w:pPr>
      <w:r>
        <w:rPr>
          <w:bCs/>
          <w:b/>
        </w:rPr>
        <w:t xml:space="preserve">Argentina Córdoba</w:t>
      </w:r>
      <w:r>
        <w:t xml:space="preserve">, historically recognized as a national hub for software development, is currently undergoing a significant industrial transformation. By integrating aerospace components manufacturing, satellite ground stations, and unmanned system testing into this framework, we can create a high-value export sector. This document details the operational requirements, economic projections, and academic partnerships necessary to realize this vision.</w:t>
      </w:r>
    </w:p>
    <w:bookmarkEnd w:id="20"/>
    <w:bookmarkStart w:id="21" w:name="X2ef715d688bdadde709064e64b35ff6ddbd73e5"/>
    <w:p>
      <w:pPr>
        <w:pStyle w:val="Heading2"/>
      </w:pPr>
      <w:r>
        <w:t xml:space="preserve">1. Strategic Context: The Convergence of Software and Hardware</w:t>
      </w:r>
    </w:p>
    <w:p>
      <w:pPr>
        <w:pStyle w:val="FirstParagraph"/>
      </w:pPr>
      <w:r>
        <w:t xml:space="preserve">The primary hypothesis driving this project is that the expertise prevalent in</w:t>
      </w:r>
      <w:r>
        <w:t xml:space="preserve"> </w:t>
      </w:r>
      <w:r>
        <w:rPr>
          <w:bCs/>
          <w:b/>
        </w:rPr>
        <w:t xml:space="preserve">Argentina Córdoba</w:t>
      </w:r>
      <w:r>
        <w:t xml:space="preserve">, particularly in embedded systems, artificial intelligence, and complex data processing, is directly transferable to aerospace challenges. However, hardware implementation requires a specialized discipline. This is where the role of the</w:t>
      </w:r>
      <w:r>
        <w:t xml:space="preserve"> </w:t>
      </w:r>
      <w:r>
        <w:rPr>
          <w:bCs/>
          <w:b/>
        </w:rPr>
        <w:t xml:space="preserve">Aerospace Engineer</w:t>
      </w:r>
      <w:r>
        <w:t xml:space="preserve"> </w:t>
      </w:r>
      <w:r>
        <w:t xml:space="preserve">becomes indispensable.</w:t>
      </w:r>
    </w:p>
    <w:p>
      <w:pPr>
        <w:pStyle w:val="BodyText"/>
      </w:pPr>
      <w:r>
        <w:t xml:space="preserve">In traditional aerospace hubs like California or Toulouse, hardware dominates. In</w:t>
      </w:r>
      <w:r>
        <w:t xml:space="preserve"> </w:t>
      </w:r>
      <w:r>
        <w:rPr>
          <w:bCs/>
          <w:b/>
        </w:rPr>
        <w:t xml:space="preserve">Argentina Córdoba</w:t>
      </w:r>
      <w:r>
        <w:t xml:space="preserve">, our competitive advantage lies in "smart" components—avionics, guidance systems, and telemetry software. Therefore, an</w:t>
      </w:r>
      <w:r>
        <w:t xml:space="preserve"> </w:t>
      </w:r>
      <w:r>
        <w:rPr>
          <w:bCs/>
          <w:b/>
        </w:rPr>
        <w:t xml:space="preserve">Aerospace Engineer</w:t>
      </w:r>
      <w:r>
        <w:t xml:space="preserve"> </w:t>
      </w:r>
      <w:r>
        <w:t xml:space="preserve">must be empowered not just to design aerodynamic structures but to lead the integration of these smart systems into physical airframes. This hybrid approach ensures that products developed in</w:t>
      </w:r>
      <w:r>
        <w:t xml:space="preserve"> </w:t>
      </w:r>
      <w:r>
        <w:rPr>
          <w:bCs/>
          <w:b/>
        </w:rPr>
        <w:t xml:space="preserve">Argentina Córdoba</w:t>
      </w:r>
      <w:r>
        <w:t xml:space="preserve"> </w:t>
      </w:r>
      <w:r>
        <w:t xml:space="preserve">are not only physically sound but digitally superior.</w:t>
      </w:r>
    </w:p>
    <w:bookmarkEnd w:id="21"/>
    <w:bookmarkStart w:id="25" w:name="X2d2938a528f5945b69c84feb9ca8a030311f621"/>
    <w:p>
      <w:pPr>
        <w:pStyle w:val="Heading2"/>
      </w:pPr>
      <w:r>
        <w:t xml:space="preserve">2. The Role of the Aerospace Engineer: Operational Mandates</w:t>
      </w:r>
    </w:p>
    <w:p>
      <w:pPr>
        <w:pStyle w:val="FirstParagraph"/>
      </w:pPr>
      <w:r>
        <w:t xml:space="preserve">To succeed, the profile of an</w:t>
      </w:r>
      <w:r>
        <w:t xml:space="preserve"> </w:t>
      </w:r>
      <w:r>
        <w:rPr>
          <w:bCs/>
          <w:b/>
        </w:rPr>
        <w:t xml:space="preserve">Aerospace Engineer</w:t>
      </w:r>
      <w:r>
        <w:t xml:space="preserve"> </w:t>
      </w:r>
      <w:r>
        <w:t xml:space="preserve">in this region must be adapted to local industrial realities. The responsibilities outlined in this report extend beyond traditional design tasks.</w:t>
      </w:r>
    </w:p>
    <w:bookmarkStart w:id="22" w:name="a.-component-design-and-simulation"/>
    <w:p>
      <w:pPr>
        <w:pStyle w:val="Heading3"/>
      </w:pPr>
      <w:r>
        <w:rPr>
          <w:bCs/>
          <w:b/>
        </w:rPr>
        <w:t xml:space="preserve">A. Component Design and Simulation</w:t>
      </w:r>
    </w:p>
    <w:p>
      <w:pPr>
        <w:pStyle w:val="FirstParagraph"/>
      </w:pPr>
      <w:r>
        <w:t xml:space="preserve">The</w:t>
      </w:r>
      <w:r>
        <w:t xml:space="preserve"> </w:t>
      </w:r>
      <w:r>
        <w:rPr>
          <w:bCs/>
          <w:b/>
        </w:rPr>
        <w:t xml:space="preserve">Aerospace Engineer</w:t>
      </w:r>
      <w:r>
        <w:t xml:space="preserve"> </w:t>
      </w:r>
      <w:r>
        <w:t xml:space="preserve">will utilize advanced Computer-Aided Design (CAD) and Finite Element Analysis (FEA) tools to design components specifically suited for the manufacturing capabilities present in the Cordobese industrial park. This involves optimizing parts for additive manufacturing (3D printing), which is becoming increasingly prevalent in local tech hubs.</w:t>
      </w:r>
    </w:p>
    <w:bookmarkEnd w:id="22"/>
    <w:bookmarkStart w:id="23" w:name="Xd542e6363cdb4f59adab27a652a046242cb1809"/>
    <w:p>
      <w:pPr>
        <w:pStyle w:val="Heading3"/>
      </w:pPr>
      <w:r>
        <w:rPr>
          <w:bCs/>
          <w:b/>
        </w:rPr>
        <w:t xml:space="preserve">B. Unmanned Aerial Systems (UAS) Leadership</w:t>
      </w:r>
    </w:p>
    <w:p>
      <w:pPr>
        <w:pStyle w:val="FirstParagraph"/>
      </w:pPr>
      <w:r>
        <w:rPr>
          <w:bCs/>
          <w:b/>
        </w:rPr>
        <w:t xml:space="preserve">Argentina Córdoba</w:t>
      </w:r>
      <w:r>
        <w:t xml:space="preserve"> </w:t>
      </w:r>
      <w:r>
        <w:t xml:space="preserve">possesses a vast agricultural sector that heavily relies on precision farming. An</w:t>
      </w:r>
      <w:r>
        <w:t xml:space="preserve"> </w:t>
      </w:r>
      <w:r>
        <w:rPr>
          <w:bCs/>
          <w:b/>
        </w:rPr>
        <w:t xml:space="preserve">Aerospace Engineer</w:t>
      </w:r>
      <w:r>
        <w:t xml:space="preserve"> </w:t>
      </w:r>
      <w:r>
        <w:t xml:space="preserve">will lead the R&amp;D for UAS tailored to monitor crop health, manage irrigation, and apply treatments autonomously. This requires an engineer who understands aerodynamics but also integrates the software developers native to</w:t>
      </w:r>
      <w:r>
        <w:t xml:space="preserve"> </w:t>
      </w:r>
      <w:r>
        <w:rPr>
          <w:bCs/>
          <w:b/>
        </w:rPr>
        <w:t xml:space="preserve">Argentina Córdoba</w:t>
      </w:r>
      <w:r>
        <w:t xml:space="preserve">.</w:t>
      </w:r>
    </w:p>
    <w:bookmarkEnd w:id="23"/>
    <w:bookmarkStart w:id="24" w:name="X1d73c8ce75cda153b58511f132cf0a7c1f612b1"/>
    <w:p>
      <w:pPr>
        <w:pStyle w:val="Heading3"/>
      </w:pPr>
      <w:r>
        <w:rPr>
          <w:bCs/>
          <w:b/>
        </w:rPr>
        <w:t xml:space="preserve">C. Quality Assurance and Regulatory Compliance</w:t>
      </w:r>
    </w:p>
    <w:p>
      <w:pPr>
        <w:pStyle w:val="FirstParagraph"/>
      </w:pPr>
      <w:r>
        <w:t xml:space="preserve">A critical function of the</w:t>
      </w:r>
      <w:r>
        <w:t xml:space="preserve"> </w:t>
      </w:r>
      <w:r>
        <w:rPr>
          <w:bCs/>
          <w:b/>
        </w:rPr>
        <w:t xml:space="preserve">Aerospace Engineer</w:t>
      </w:r>
      <w:r>
        <w:t xml:space="preserve"> </w:t>
      </w:r>
      <w:r>
        <w:t xml:space="preserve">is ensuring compliance with national and international aviation standards. As</w:t>
      </w:r>
    </w:p>
    <w:p>
      <w:pPr>
        <w:pStyle w:val="BodyText"/>
      </w:pPr>
      <w:r>
        <w:t xml:space="preserve">Argentina Córdoba's aerospace sector matures, establishing a culture of rigorous quality control is vital to exporting components to global markets such as Europe and North America.</w:t>
      </w:r>
    </w:p>
    <w:bookmarkEnd w:id="24"/>
    <w:bookmarkEnd w:id="25"/>
    <w:bookmarkStart w:id="26" w:name="Xe43017316d86825b92328412a52e200c0a9d268"/>
    <w:p>
      <w:pPr>
        <w:pStyle w:val="Heading2"/>
      </w:pPr>
      <w:r>
        <w:t xml:space="preserve">3. Infrastructure Requirements in Argentina Córdoba</w:t>
      </w:r>
    </w:p>
    <w:p>
      <w:pPr>
        <w:pStyle w:val="FirstParagraph"/>
      </w:pPr>
      <w:r>
        <w:t xml:space="preserve">The implementation of this project requires specific infrastructure investments within</w:t>
      </w:r>
      <w:r>
        <w:t xml:space="preserve"> </w:t>
      </w:r>
      <w:r>
        <w:rPr>
          <w:bCs/>
          <w:b/>
        </w:rPr>
        <w:t xml:space="preserve">Argentina Córdoba</w:t>
      </w:r>
      <w:r>
        <w:t xml:space="preserve">. It is insufficient to simply import an</w:t>
      </w:r>
    </w:p>
    <w:p>
      <w:pPr>
        <w:pStyle w:val="BodyText"/>
      </w:pPr>
      <w:r>
        <w:t xml:space="preserve">Aerospace Engineer; the environment must support their work.</w:t>
      </w:r>
    </w:p>
    <w:p>
      <w:pPr>
        <w:numPr>
          <w:ilvl w:val="0"/>
          <w:numId w:val="1001"/>
        </w:numPr>
        <w:pStyle w:val="Compact"/>
      </w:pPr>
      <w:r>
        <w:rPr>
          <w:bCs/>
          <w:b/>
        </w:rPr>
        <w:t xml:space="preserve">Aerodynamic Wind Tunnels:</w:t>
      </w:r>
      <w:r>
        <w:t xml:space="preserve"> </w:t>
      </w:r>
      <w:r>
        <w:t xml:space="preserve">We propose the establishment of a medium-scale wind tunnel facility near the University of Córdoba campus. This allows for physical testing, which software simulations alone cannot replace.</w:t>
      </w:r>
    </w:p>
    <w:p>
      <w:pPr>
        <w:numPr>
          <w:ilvl w:val="0"/>
          <w:numId w:val="1001"/>
        </w:numPr>
        <w:pStyle w:val="Compact"/>
      </w:pPr>
      <w:r>
        <w:rPr>
          <w:bCs/>
          <w:b/>
        </w:rPr>
        <w:t xml:space="preserve">Clean Rooms:</w:t>
      </w:r>
      <w:r>
        <w:t xml:space="preserve"> </w:t>
      </w:r>
      <w:r>
        <w:t xml:space="preserve">For satellite component assembly and sensitive avionics manufacturing, clean rooms must be established to meet aerospace-grade cleanliness standards.</w:t>
      </w:r>
    </w:p>
    <w:p>
      <w:pPr>
        <w:numPr>
          <w:ilvl w:val="0"/>
          <w:numId w:val="1001"/>
        </w:numPr>
        <w:pStyle w:val="Compact"/>
      </w:pPr>
      <w:r>
        <w:rPr>
          <w:bCs/>
          <w:b/>
        </w:rPr>
        <w:t xml:space="preserve">Battery Testing Labs:</w:t>
      </w:r>
      <w:r>
        <w:t xml:space="preserve"> </w:t>
      </w:r>
      <w:r>
        <w:t xml:space="preserve">Given the focus on electric propulsion for regional aircraft, specialized labs to test high-density battery performance are essential. An</w:t>
      </w:r>
      <w:r>
        <w:t xml:space="preserve"> </w:t>
      </w:r>
      <w:r>
        <w:rPr>
          <w:bCs/>
          <w:b/>
        </w:rPr>
        <w:t xml:space="preserve">Aerospace Engineer</w:t>
      </w:r>
      <w:r>
        <w:t xml:space="preserve"> </w:t>
      </w:r>
      <w:r>
        <w:t xml:space="preserve">will manage these tests to ensure safety and longevity.</w:t>
      </w:r>
    </w:p>
    <w:p>
      <w:pPr>
        <w:numPr>
          <w:ilvl w:val="0"/>
          <w:numId w:val="1001"/>
        </w:numPr>
        <w:pStyle w:val="Compact"/>
      </w:pPr>
      <w:r>
        <w:rPr>
          <w:bCs/>
          <w:b/>
        </w:rPr>
        <w:t xml:space="preserve">Sky Labs (Cielo Cordobés):</w:t>
      </w:r>
      <w:r>
        <w:t xml:space="preserve"> </w:t>
      </w:r>
      <w:r>
        <w:t xml:space="preserve">Utilizing the clear skies characteristic of central Argentina, designated testing zones for drones and small aircraft must be legally sanctioned and physically marked.</w:t>
      </w:r>
    </w:p>
    <w:bookmarkEnd w:id="26"/>
    <w:bookmarkStart w:id="27" w:name="X562db07a08fd088bebf96b3554344c2b0767947"/>
    <w:p>
      <w:pPr>
        <w:pStyle w:val="Heading2"/>
      </w:pPr>
      <w:r>
        <w:t xml:space="preserve">4. Academic Partnerships and Talent Development</w:t>
      </w:r>
    </w:p>
    <w:p>
      <w:pPr>
        <w:pStyle w:val="FirstParagraph"/>
      </w:pPr>
      <w:r>
        <w:t xml:space="preserve">Sustainability of the project relies on a steady pipeline of talent. The collaboration between local universities, industry leaders, and the</w:t>
      </w:r>
      <w:r>
        <w:t xml:space="preserve"> </w:t>
      </w:r>
      <w:r>
        <w:rPr>
          <w:bCs/>
          <w:b/>
        </w:rPr>
        <w:t xml:space="preserve">Aerospace Engineer</w:t>
      </w:r>
      <w:r>
        <w:t xml:space="preserve"> </w:t>
      </w:r>
      <w:r>
        <w:t xml:space="preserve">workforce is paramount.</w:t>
      </w:r>
    </w:p>
    <w:p>
      <w:pPr>
        <w:pStyle w:val="BodyText"/>
      </w:pPr>
      <w:r>
        <w:t xml:space="preserve">We recommend formalizing agreements with engineering faculties in</w:t>
      </w:r>
      <w:r>
        <w:t xml:space="preserve"> </w:t>
      </w:r>
      <w:r>
        <w:rPr>
          <w:bCs/>
          <w:b/>
        </w:rPr>
        <w:t xml:space="preserve">Argentina Córdoba</w:t>
      </w:r>
      <w:r>
        <w:t xml:space="preserve">. The curriculum should be co-designed by practicing</w:t>
      </w:r>
    </w:p>
    <w:p>
      <w:pPr>
        <w:pStyle w:val="BodyText"/>
      </w:pPr>
      <w:r>
        <w:t xml:space="preserve">Aerospace Engineers, ensuring that students graduate with practical skills relevant to the industry. Internship programs will allow undergraduates to work alongside senior engineers on real projects, reducing the knowledge transfer gap.</w:t>
      </w:r>
    </w:p>
    <w:p>
      <w:pPr>
        <w:pStyle w:val="BodyText"/>
      </w:pPr>
      <w:r>
        <w:t xml:space="preserve">Furthermore, continuous professional development is required. An</w:t>
      </w:r>
      <w:r>
        <w:t xml:space="preserve"> </w:t>
      </w:r>
      <w:r>
        <w:rPr>
          <w:bCs/>
          <w:b/>
        </w:rPr>
        <w:t xml:space="preserve">Aerospace Engineer</w:t>
      </w:r>
      <w:r>
        <w:t xml:space="preserve"> </w:t>
      </w:r>
      <w:r>
        <w:t xml:space="preserve">must stay updated on global trends such as sustainable aviation fuels and composite materials. Local workshops and symposiums should be sponsored by industry partners to foster a culture of lifelong learning within</w:t>
      </w:r>
      <w:r>
        <w:t xml:space="preserve"> </w:t>
      </w:r>
      <w:r>
        <w:rPr>
          <w:bCs/>
          <w:b/>
        </w:rPr>
        <w:t xml:space="preserve">Argentina Córdoba</w:t>
      </w:r>
      <w:r>
        <w:t xml:space="preserve">.</w:t>
      </w:r>
    </w:p>
    <w:bookmarkEnd w:id="27"/>
    <w:bookmarkStart w:id="28" w:name="economic-impact-and-market-opportunities"/>
    <w:p>
      <w:pPr>
        <w:pStyle w:val="Heading2"/>
      </w:pPr>
      <w:r>
        <w:t xml:space="preserve">5. Economic Impact and Market Opportunities</w:t>
      </w:r>
    </w:p>
    <w:p>
      <w:pPr>
        <w:pStyle w:val="FirstParagraph"/>
      </w:pPr>
      <w:r>
        <w:t xml:space="preserve">The introduction of advanced aerospace engineering capabilities in</w:t>
      </w:r>
      <w:r>
        <w:t xml:space="preserve"> </w:t>
      </w:r>
      <w:r>
        <w:rPr>
          <w:bCs/>
          <w:b/>
        </w:rPr>
        <w:t xml:space="preserve">Argentina Córdoba</w:t>
      </w:r>
    </w:p>
    <w:p>
      <w:pPr>
        <w:pStyle w:val="BodyText"/>
      </w:pPr>
      <w:r>
        <w:t xml:space="preserve">'s economic model promises significant benefits.</w:t>
      </w:r>
    </w:p>
    <w:p>
      <w:pPr>
        <w:pStyle w:val="BodyText"/>
      </w:pPr>
      <w:r>
        <w:t xml:space="preserve">i</w:t>
      </w:r>
      <w:r>
        <w:rPr>
          <w:iCs/>
          <w:i/>
        </w:rPr>
        <w:t xml:space="preserve">b/i/b/i/</w:t>
      </w:r>
    </w:p>
    <w:p>
      <w:pPr>
        <w:pStyle w:val="BodyText"/>
      </w:pPr>
      <w:r>
        <w:rPr>
          <w:bCs/>
          <w:b/>
        </w:rPr>
        <w:t xml:space="preserve">Economic Diversification:</w:t>
      </w:r>
      <w:r>
        <w:t xml:space="preserve"> </w:t>
      </w:r>
      <w:r>
        <w:t xml:space="preserve">Moving beyond traditional agriculture and basic software services into high-value manufacturing diversifies the regional economy, making it more resilient to external shocks.</w:t>
      </w:r>
    </w:p>
    <w:p>
      <w:pPr>
        <w:pStyle w:val="BodyText"/>
      </w:pPr>
      <w:r>
        <w:rPr>
          <w:bCs/>
          <w:b/>
        </w:rPr>
        <w:t xml:space="preserve">Export Growth:</w:t>
      </w:r>
      <w:r>
        <w:t xml:space="preserve"> </w:t>
      </w:r>
      <w:r>
        <w:t xml:space="preserve">Aerospace components have high export value. By positioning</w:t>
      </w:r>
    </w:p>
    <w:p>
      <w:pPr>
        <w:pStyle w:val="BodyText"/>
      </w:pPr>
      <w:r>
        <w:t xml:space="preserve">Argentina Córdoba's engineers as specialists in cost-effective, high-quality avionics and UAS design, we can penetrate international markets.</w:t>
      </w:r>
    </w:p>
    <w:p>
      <w:pPr>
        <w:pStyle w:val="BodyText"/>
      </w:pPr>
      <w:r>
        <w:t xml:space="preserve">Talent Retention:</w:t>
      </w:r>
    </w:p>
    <w:p>
      <w:pPr>
        <w:pStyle w:val="BodyText"/>
      </w:pPr>
      <w:r>
        <w:t xml:space="preserve">i/i/ b/b/i/</w:t>
      </w:r>
    </w:p>
    <w:p>
      <w:pPr>
        <w:pStyle w:val="BodyText"/>
      </w:pPr>
      <w:r>
        <w:t xml:space="preserve">The presence of a specialized role like an</w:t>
      </w:r>
      <w:r>
        <w:t xml:space="preserve"> </w:t>
      </w:r>
      <w:r>
        <w:rPr>
          <w:bCs/>
          <w:b/>
        </w:rPr>
        <w:t xml:space="preserve">Aerospace Engineer</w:t>
      </w:r>
      <w:r>
        <w:t xml:space="preserve"> </w:t>
      </w:r>
      <w:r>
        <w:t xml:space="preserve">provides a career path for top local talent, reducing brain drain to Buenos Aires or abroad. It encourages young scientists and engineers in</w:t>
      </w:r>
    </w:p>
    <w:p>
      <w:pPr>
        <w:pStyle w:val="BodyText"/>
      </w:pPr>
      <w:r>
        <w:t xml:space="preserve">Argentina Córdoba's region to see their province as a center of global innovation.</w:t>
      </w:r>
    </w:p>
    <w:p>
      <w:pPr>
        <w:pStyle w:val="BodyText"/>
      </w:pPr>
      <w:r>
        <w:t xml:space="preserve">i/i/</w:t>
      </w:r>
    </w:p>
    <w:bookmarkEnd w:id="28"/>
    <w:bookmarkStart w:id="29" w:name="challenges-and-risk-mitigation"/>
    <w:p>
      <w:pPr>
        <w:pStyle w:val="Heading2"/>
      </w:pPr>
      <w:r>
        <w:t xml:space="preserve">6. Challenges and Risk Mitigation</w:t>
      </w:r>
    </w:p>
    <w:p>
      <w:pPr>
        <w:pStyle w:val="FirstParagraph"/>
      </w:pPr>
      <w:r>
        <w:t xml:space="preserve">This Project Report acknowledges potential hurdles. The primary challenge is the technical complexity involved in transitioning from software-centric thinking to hardware-aerospace integration. To mitigate this, mentorship programs where senior international</w:t>
      </w:r>
      <w:r>
        <w:t xml:space="preserve"> </w:t>
      </w:r>
      <w:r>
        <w:rPr>
          <w:bCs/>
          <w:b/>
        </w:rPr>
        <w:t xml:space="preserve">Aerospace Engineers</w:t>
      </w:r>
    </w:p>
    <w:p>
      <w:pPr>
        <w:pStyle w:val="BodyText"/>
      </w:pPr>
      <w:r>
        <w:t xml:space="preserve">i/i/ b/b/i/</w:t>
      </w:r>
      <w:r>
        <w:t xml:space="preserve"> </w:t>
      </w:r>
      <w:r>
        <w:t xml:space="preserve">i</w:t>
      </w:r>
    </w:p>
    <w:p>
      <w:pPr>
        <w:pStyle w:val="BodyText"/>
      </w:pPr>
      <w:r>
        <w:t xml:space="preserve">/b&gt;</w:t>
      </w:r>
    </w:p>
    <w:p>
      <w:pPr>
        <w:pStyle w:val="BodyText"/>
      </w:pPr>
      <w:r>
        <w:t xml:space="preserve">collaborate with local teams are proposed.</w:t>
      </w:r>
    </w:p>
    <w:p>
      <w:pPr>
        <w:pStyle w:val="BodyText"/>
      </w:pPr>
      <w:r>
        <w:t xml:space="preserve">Regulatory changes in national aviation laws may also impact operations. Continuous dialogue with the civil aviation authority is necessary to ensure that innovations developed in</w:t>
      </w:r>
    </w:p>
    <w:p>
      <w:pPr>
        <w:pStyle w:val="BodyText"/>
      </w:pPr>
      <w:r>
        <w:t xml:space="preserve">Argentina Córdoba's sky labs remain compliant and can scale up.</w:t>
      </w:r>
    </w:p>
    <w:p>
      <w:pPr>
        <w:pStyle w:val="BodyText"/>
      </w:pPr>
      <w:r>
        <w:t xml:space="preserve">i/i/ b/b&gt;</w:t>
      </w:r>
      <w:r>
        <w:rPr>
          <w:iCs/>
          <w:i/>
        </w:rPr>
        <w:t xml:space="preserve">b</w:t>
      </w:r>
    </w:p>
    <w:bookmarkEnd w:id="29"/>
    <w:bookmarkStart w:id="30" w:name="conclusion-and-recommendations"/>
    <w:p>
      <w:pPr>
        <w:pStyle w:val="Heading2"/>
      </w:pPr>
      <w:r>
        <w:t xml:space="preserve">7. Conclusion and Recommendations</w:t>
      </w:r>
    </w:p>
    <w:p>
      <w:pPr>
        <w:pStyle w:val="FirstParagraph"/>
      </w:pPr>
      <w:r>
        <w:t xml:space="preserve">In conclusion, this Project Report strongly advocates for the strategic integration of an</w:t>
      </w:r>
      <w:r>
        <w:t xml:space="preserve"> </w:t>
      </w:r>
      <w:r>
        <w:rPr>
          <w:bCs/>
          <w:b/>
        </w:rPr>
        <w:t xml:space="preserve">Aerospace Engineer</w:t>
      </w:r>
      <w:r>
        <w:t xml:space="preserve">i</w:t>
      </w:r>
    </w:p>
    <w:p>
      <w:pPr>
        <w:pStyle w:val="BodyText"/>
      </w:pPr>
      <w:r>
        <w:t xml:space="preserve">/b&gt;</w:t>
      </w:r>
    </w:p>
    <w:p>
      <w:pPr>
        <w:pStyle w:val="BodyText"/>
      </w:pPr>
      <w:r>
        <w:t xml:space="preserve">into the core development strategy of</w:t>
      </w:r>
    </w:p>
    <w:p>
      <w:pPr>
        <w:pStyle w:val="BodyText"/>
      </w:pPr>
      <w:r>
        <w:t xml:space="preserve">Argentina Córdoba. By leveraging our unique technological strengths in software while investing in physical aerospace infrastructure, we can create a niche market leader.</w:t>
      </w:r>
    </w:p>
    <w:p>
      <w:pPr>
        <w:pStyle w:val="BodyText"/>
      </w:pPr>
      <w:r>
        <w:t xml:space="preserve">The role of an</w:t>
      </w:r>
      <w:r>
        <w:t xml:space="preserve"> </w:t>
      </w:r>
      <w:r>
        <w:rPr>
          <w:bCs/>
          <w:b/>
        </w:rPr>
        <w:t xml:space="preserve">Aerospace Engineer</w:t>
      </w:r>
      <w:r>
        <w:t xml:space="preserve">i/i&gt;/b&gt;</w:t>
      </w:r>
    </w:p>
    <w:p>
      <w:pPr>
        <w:pStyle w:val="BodyText"/>
      </w:pPr>
      <w:r>
        <w:t xml:space="preserve">is not merely technical; it is catalytic. They drive the collaboration between universities, government policy, and private enterprise in</w:t>
      </w:r>
    </w:p>
    <w:p>
      <w:pPr>
        <w:pStyle w:val="BodyText"/>
      </w:pPr>
      <w:r>
        <w:t xml:space="preserve">Argentina Córdoba. It is recommended that immediate funding be allocated for pilot programs involving UAS manufacturing and avionics design.</w:t>
      </w:r>
    </w:p>
    <w:p>
      <w:pPr>
        <w:pStyle w:val="BodyText"/>
      </w:pPr>
      <w:r>
        <w:t xml:space="preserve">We urge stakeholders to recognize that the future of</w:t>
      </w:r>
    </w:p>
    <w:p>
      <w:pPr>
        <w:pStyle w:val="BodyText"/>
      </w:pPr>
      <w:r>
        <w:t xml:space="preserve">Argentina Córdoba's economy lies in high-tech specialization. By empowering an</w:t>
      </w:r>
      <w:r>
        <w:t xml:space="preserve"> </w:t>
      </w:r>
      <w:r>
        <w:rPr>
          <w:bCs/>
          <w:b/>
        </w:rPr>
        <w:t xml:space="preserve">Aerospace Engineer</w:t>
      </w:r>
      <w:r>
        <w:t xml:space="preserve">i/i&gt;/b&gt;</w:t>
      </w:r>
    </w:p>
    <w:p>
      <w:pPr>
        <w:pStyle w:val="BodyText"/>
      </w:pPr>
      <w:r>
        <w:t xml:space="preserve">to lead this charge, we ensure that our province remains at the forefront of Argentina's scientific and industrial progress.</w:t>
      </w:r>
    </w:p>
    <w:p>
      <w:pPr>
        <w:pStyle w:val="BodyText"/>
      </w:pPr>
      <w:r>
        <w:t xml:space="preserve">The path forward requires vision, investment, and a commitment to excellence. Let us build an aerospace legacy in</w:t>
      </w:r>
      <w:r>
        <w:t xml:space="preserve"> </w:t>
      </w:r>
      <w:r>
        <w:rPr>
          <w:bCs/>
          <w:b/>
        </w:rPr>
        <w:t xml:space="preserve">Argentina Córdoba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Argentina Córdoba</dc:title>
  <dc:creator/>
  <dc:language>en</dc:language>
  <cp:keywords/>
  <dcterms:created xsi:type="dcterms:W3CDTF">2026-07-29T12:42:52Z</dcterms:created>
  <dcterms:modified xsi:type="dcterms:W3CDTF">2026-07-29T12:42:52Z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