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Aerospace</w:t>
      </w:r>
      <w:r>
        <w:t xml:space="preserve"> </w:t>
      </w:r>
      <w:r>
        <w:t xml:space="preserve">Engineering</w:t>
      </w:r>
      <w:r>
        <w:t xml:space="preserve"> </w:t>
      </w:r>
      <w:r>
        <w:t xml:space="preserve">Capabilities</w:t>
      </w:r>
      <w:r>
        <w:t xml:space="preserve"> </w:t>
      </w:r>
      <w:r>
        <w:t xml:space="preserve">in</w:t>
      </w:r>
      <w:r>
        <w:t xml:space="preserve"> </w:t>
      </w:r>
      <w:r>
        <w:t xml:space="preserve">China,</w:t>
      </w:r>
      <w:r>
        <w:t xml:space="preserve"> </w:t>
      </w:r>
      <w:r>
        <w:t xml:space="preserve">Guangzhou</w:t>
      </w:r>
    </w:p>
    <w:bookmarkStart w:id="33" w:name="X211f2f844b5f80cc3b2035263121aacced89386"/>
    <w:p>
      <w:pPr>
        <w:pStyle w:val="Heading1"/>
      </w:pPr>
      <w:r>
        <w:t xml:space="preserve">Project Report</w:t>
      </w:r>
      <w:r>
        <w:t xml:space="preserve">: Strategic Integration of Aerospace Engineering Capabilities in China, Guangzhou</w:t>
      </w:r>
    </w:p>
    <w:p>
      <w:pPr>
        <w:pStyle w:val="FirstParagraph"/>
      </w:pPr>
      <w:r>
        <w:rPr>
          <w:bCs/>
          <w:b/>
        </w:rPr>
        <w:t xml:space="preserve">Date:</w:t>
      </w:r>
      <w:r>
        <w:t xml:space="preserve"> </w:t>
      </w:r>
      <w:r>
        <w:t xml:space="preserve">May 24, 2024</w:t>
      </w:r>
      <w:r>
        <w:br/>
      </w:r>
      <w:r>
        <w:rPr>
          <w:bCs/>
          <w:b/>
        </w:rPr>
        <w:t xml:space="preserve">To:</w:t>
      </w:r>
      <w:r>
        <w:t xml:space="preserve"> </w:t>
      </w:r>
      <w:r>
        <w:t xml:space="preserve">Board of Directors &amp; Stakeholders</w:t>
      </w:r>
      <w:r>
        <w:br/>
      </w:r>
    </w:p>
    <w:p>
      <w:pPr>
        <w:pStyle w:val="BodyText"/>
      </w:pPr>
      <w:r>
        <w:t xml:space="preserve">From:: Strategic Development Division</w:t>
      </w:r>
      <w:r>
        <w:br/>
      </w:r>
      <w:r>
        <w:rPr>
          <w:bCs/>
          <w:b/>
        </w:rPr>
        <w:t xml:space="preserve">Subject:</w:t>
      </w:r>
      <w:r>
        <w:t xml:space="preserve">:: Comprehensive Analysis of the Aerospace Sector Landscape in China, Guangzhou</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 </w:t>
      </w:r>
      <w:r>
        <w:t xml:space="preserve">detailing the strategic opportunities and operational frameworks necessary for establishing a robust presence in the aerospace sector within China, specifically focusing on Guangzhou. As global aviation standards evolve and supply chains restructure, the role of an advanced</w:t>
      </w:r>
      <w:r>
        <w:t xml:space="preserve"> </w:t>
      </w:r>
      <w:r>
        <w:rPr>
          <w:bCs/>
          <w:b/>
        </w:rPr>
        <w:t xml:space="preserve">Aerospace Engineer</w:t>
      </w:r>
      <w:r>
        <w:t xml:space="preserve"> </w:t>
      </w:r>
      <w:r>
        <w:t xml:space="preserve">has become pivotal in driving innovation, efficiency, and sustainability. This report argues that Guangzhou represents a unique convergence of manufacturing prowess, technological infrastructure, and governmental support in China. By leveraging local engineering talent and integrating high-level</w:t>
      </w:r>
      <w:r>
        <w:t xml:space="preserve"> </w:t>
      </w:r>
      <w:r>
        <w:rPr>
          <w:bCs/>
          <w:b/>
        </w:rPr>
        <w:t xml:space="preserve">Aerospace Engineer</w:t>
      </w:r>
      <w:r>
        <w:t xml:space="preserve"> </w:t>
      </w:r>
      <w:r>
        <w:t xml:space="preserve">expertise within the context of this specific region in China, stakeholders can capitalize on rapid market growth while adhering to stringent international safety and quality standards.</w:t>
      </w:r>
    </w:p>
    <w:bookmarkEnd w:id="20"/>
    <w:bookmarkStart w:id="21" w:name="strategic-importance-of-china-guangzhou"/>
    <w:p>
      <w:pPr>
        <w:pStyle w:val="Heading2"/>
      </w:pPr>
      <w:r>
        <w:t xml:space="preserve">2. Strategic Importance of China, Guangzhou</w:t>
      </w:r>
    </w:p>
    <w:p>
      <w:pPr>
        <w:pStyle w:val="FirstParagraph"/>
      </w:pPr>
      <w:r>
        <w:t xml:space="preserve">The location selected for this initiative is not arbitrary; it is driven by the distinct economic and industrial characteristics of</w:t>
      </w:r>
      <w:r>
        <w:t xml:space="preserve"> </w:t>
      </w:r>
      <w:r>
        <w:rPr>
          <w:bCs/>
          <w:b/>
        </w:rPr>
        <w:t xml:space="preserve">China, Guangzhou</w:t>
      </w:r>
      <w:r>
        <w:t xml:space="preserve">. As the capital of Guangdong Province and a core city in the Greater Bay Area, Guangzhou has transformed into a hub for high-tech manufacturing. The presence of major aviation giants, including COMAC’s maintenance hubs and various drone technology startups, creates an ecosystem ripe for collaboration. Furthermore,</w:t>
      </w:r>
      <w:r>
        <w:t xml:space="preserve"> </w:t>
      </w:r>
      <w:r>
        <w:rPr>
          <w:bCs/>
          <w:b/>
        </w:rPr>
        <w:t xml:space="preserve">China, Guangzhou</w:t>
      </w:r>
      <w:r>
        <w:t xml:space="preserve"> </w:t>
      </w:r>
      <w:r>
        <w:t xml:space="preserve">offers superior logistical connectivity through the Baiyun International Airport and the Port of Nansha, facilitating efficient export operations.</w:t>
      </w:r>
    </w:p>
    <w:p>
      <w:pPr>
        <w:pStyle w:val="BodyText"/>
      </w:pPr>
      <w:r>
        <w:t xml:space="preserve">The local government in</w:t>
      </w:r>
      <w:r>
        <w:t xml:space="preserve"> </w:t>
      </w:r>
      <w:r>
        <w:rPr>
          <w:bCs/>
          <w:b/>
        </w:rPr>
        <w:t xml:space="preserve">China, Guangzhou</w:t>
      </w:r>
      <w:r>
        <w:t xml:space="preserve"> </w:t>
      </w:r>
      <w:r>
        <w:t xml:space="preserve">has implemented aggressive policies to support the "New Energy" and "Smart Manufacturing" sectors. These policies directly benefit aerospace engineering firms by offering tax incentives, research grants, and streamlined regulatory approvals. Understanding the local regulatory environment in</w:t>
      </w:r>
      <w:r>
        <w:t xml:space="preserve"> </w:t>
      </w:r>
      <w:r>
        <w:rPr>
          <w:bCs/>
          <w:b/>
        </w:rPr>
        <w:t xml:space="preserve">China, Guangzhou</w:t>
      </w:r>
      <w:r>
        <w:t xml:space="preserve"> </w:t>
      </w:r>
      <w:r>
        <w:t xml:space="preserve">is essential for any project involving critical infrastructure or advanced propulsion systems.</w:t>
      </w:r>
    </w:p>
    <w:bookmarkEnd w:id="21"/>
    <w:bookmarkStart w:id="25" w:name="X0eb260d3ba19808a14f38dba2e0e9dff95184a4"/>
    <w:p>
      <w:pPr>
        <w:pStyle w:val="Heading2"/>
      </w:pPr>
      <w:r>
        <w:t xml:space="preserve">3. The Role of the Aerospace Engineer in this Project</w:t>
      </w:r>
    </w:p>
    <w:p>
      <w:pPr>
        <w:pStyle w:val="FirstParagraph"/>
      </w:pPr>
      <w:r>
        <w:t xml:space="preserve">The central technical pillar of this initiative rests on the expertise of the designated</w:t>
      </w:r>
      <w:r>
        <w:t xml:space="preserve"> </w:t>
      </w:r>
      <w:r>
        <w:rPr>
          <w:bCs/>
          <w:b/>
        </w:rPr>
        <w:t xml:space="preserve">Aerospace Engineer</w:t>
      </w:r>
      <w:r>
        <w:t xml:space="preserve">. In the context of modern aerospace development, an</w:t>
      </w:r>
      <w:r>
        <w:t xml:space="preserve"> </w:t>
      </w:r>
      <w:r>
        <w:rPr>
          <w:bCs/>
          <w:b/>
        </w:rPr>
        <w:t xml:space="preserve">Aerospace Engineer</w:t>
      </w:r>
      <w:r>
        <w:t xml:space="preserve"> </w:t>
      </w:r>
      <w:r>
        <w:t xml:space="preserve">is not merely a designer but a systems integrator responsible for bridging theoretical physics with practical manufacturing constraints. Within this project, the</w:t>
      </w:r>
      <w:r>
        <w:t xml:space="preserve"> </w:t>
      </w:r>
      <w:r>
        <w:rPr>
          <w:bCs/>
          <w:b/>
        </w:rPr>
        <w:t xml:space="preserve">Aerospace Engineer</w:t>
      </w:r>
      <w:r>
        <w:t xml:space="preserve"> </w:t>
      </w:r>
      <w:r>
        <w:t xml:space="preserve">will lead the following key functions:</w:t>
      </w:r>
    </w:p>
    <w:bookmarkStart w:id="22" w:name="design-and-simulation-optimization"/>
    <w:p>
      <w:pPr>
        <w:pStyle w:val="Heading3"/>
      </w:pPr>
      <w:r>
        <w:t xml:space="preserve">3.1 Design and Simulation Optimization</w:t>
      </w:r>
    </w:p>
    <w:p>
      <w:pPr>
        <w:pStyle w:val="FirstParagraph"/>
      </w:pPr>
      <w:r>
        <w:t xml:space="preserve">The primary duty of the assigned</w:t>
      </w:r>
      <w:r>
        <w:t xml:space="preserve"> </w:t>
      </w:r>
      <w:r>
        <w:rPr>
          <w:bCs/>
          <w:b/>
        </w:rPr>
        <w:t xml:space="preserve">Aerospace Engineer</w:t>
      </w:r>
      <w:r>
        <w:t xml:space="preserve"> </w:t>
      </w:r>
      <w:r>
        <w:t xml:space="preserve">is to utilize advanced Computer-Aided Design (CAD) and Computational Fluid Dynamics (CFD) tools to optimize aircraft components for fuel efficiency. Given the stringent environmental regulations currently being enforced in major Chinese cities, including</w:t>
      </w:r>
      <w:r>
        <w:t xml:space="preserve"> </w:t>
      </w:r>
      <w:r>
        <w:rPr>
          <w:bCs/>
          <w:b/>
        </w:rPr>
        <w:t xml:space="preserve">China, Guangzhou</w:t>
      </w:r>
      <w:r>
        <w:t xml:space="preserve">, the</w:t>
      </w:r>
      <w:r>
        <w:t xml:space="preserve"> </w:t>
      </w:r>
      <w:r>
        <w:rPr>
          <w:bCs/>
          <w:b/>
        </w:rPr>
        <w:t xml:space="preserve">Aerospace Engineer</w:t>
      </w:r>
      <w:r>
        <w:t xml:space="preserve"> </w:t>
      </w:r>
      <w:r>
        <w:t xml:space="preserve">must ensure that all designs meet or exceed China’s Civil Aviation Administration (CAAC) emission standards.</w:t>
      </w:r>
    </w:p>
    <w:bookmarkEnd w:id="22"/>
    <w:bookmarkStart w:id="23" w:name="Xe7ebcfa4d17146c394bd6299f98a3071d8ce8e3"/>
    <w:p>
      <w:pPr>
        <w:pStyle w:val="Heading3"/>
      </w:pPr>
      <w:r>
        <w:t xml:space="preserve">3.2 Supply Chain Engineering and Localization</w:t>
      </w:r>
    </w:p>
    <w:p>
      <w:pPr>
        <w:pStyle w:val="FirstParagraph"/>
      </w:pPr>
      <w:r>
        <w:t xml:space="preserve">An</w:t>
      </w:r>
      <w:r>
        <w:t xml:space="preserve"> </w:t>
      </w:r>
      <w:r>
        <w:rPr>
          <w:bCs/>
          <w:b/>
        </w:rPr>
        <w:t xml:space="preserve">Aerospace Engineer</w:t>
      </w:r>
      <w:r>
        <w:t xml:space="preserve"> </w:t>
      </w:r>
      <w:r>
        <w:t xml:space="preserve">plays a critical role in supply chain resilience. In this project, the engineer will collaborate with local suppliers in</w:t>
      </w:r>
      <w:r>
        <w:t xml:space="preserve"> </w:t>
      </w:r>
      <w:r>
        <w:rPr>
          <w:bCs/>
          <w:b/>
        </w:rPr>
        <w:t xml:space="preserve">China, Guangzhou</w:t>
      </w:r>
      <w:r>
        <w:t xml:space="preserve"> </w:t>
      </w:r>
      <w:r>
        <w:t xml:space="preserve">to source composite materials and avionics components. This localization strategy reduces dependency on foreign imports and mitigates geopolitical risks. The</w:t>
      </w:r>
      <w:r>
        <w:t xml:space="preserve"> </w:t>
      </w:r>
      <w:r>
        <w:rPr>
          <w:bCs/>
          <w:b/>
        </w:rPr>
        <w:t xml:space="preserve">Aerospace Engineer</w:t>
      </w:r>
      <w:r>
        <w:t xml:space="preserve"> </w:t>
      </w:r>
      <w:r>
        <w:t xml:space="preserve">must conduct rigorous quality control audits to ensure that locally sourced materials meet international aerospace safety benchmarks.</w:t>
      </w:r>
    </w:p>
    <w:bookmarkEnd w:id="23"/>
    <w:bookmarkStart w:id="24" w:name="integration-of-autonomous-systems"/>
    <w:p>
      <w:pPr>
        <w:pStyle w:val="Heading3"/>
      </w:pPr>
      <w:r>
        <w:t xml:space="preserve">3.3 Integration of Autonomous Systems</w:t>
      </w:r>
    </w:p>
    <w:p>
      <w:pPr>
        <w:pStyle w:val="FirstParagraph"/>
      </w:pPr>
      <w:r>
        <w:t xml:space="preserve">A significant portion of the project involves the integration of autonomous flight systems. The</w:t>
      </w:r>
      <w:r>
        <w:t xml:space="preserve"> </w:t>
      </w:r>
      <w:r>
        <w:rPr>
          <w:bCs/>
          <w:b/>
        </w:rPr>
        <w:t xml:space="preserve">Aerospace Engineer</w:t>
      </w:r>
      <w:r>
        <w:t xml:space="preserve"> </w:t>
      </w:r>
      <w:r>
        <w:t xml:space="preserve">will oversee the programming and testing of unmanned aerial vehicle (UAV) protocols. This requires a multidisciplinary approach, combining mechanical engineering with software algorithms, ensuring that the final product operates seamlessly within the dense airspace corridors often found around major hubs like</w:t>
      </w:r>
      <w:r>
        <w:t xml:space="preserve"> </w:t>
      </w:r>
      <w:r>
        <w:rPr>
          <w:bCs/>
          <w:b/>
        </w:rPr>
        <w:t xml:space="preserve">China, Guangzhou</w:t>
      </w:r>
      <w:r>
        <w:t xml:space="preserve">.</w:t>
      </w:r>
    </w:p>
    <w:bookmarkEnd w:id="24"/>
    <w:bookmarkEnd w:id="25"/>
    <w:bookmarkStart w:id="29" w:name="X8c485bf2398b5564c91d72d123e110ce24f126e"/>
    <w:p>
      <w:pPr>
        <w:pStyle w:val="Heading2"/>
      </w:pPr>
      <w:r>
        <w:t xml:space="preserve">4. Operational Challenges and Mitigation Strategies</w:t>
      </w:r>
    </w:p>
    <w:p>
      <w:pPr>
        <w:pStyle w:val="FirstParagraph"/>
      </w:pPr>
      <w:r>
        <w:t xml:space="preserve">While the potential in</w:t>
      </w:r>
      <w:r>
        <w:t xml:space="preserve"> </w:t>
      </w:r>
      <w:r>
        <w:rPr>
          <w:bCs/>
          <w:b/>
        </w:rPr>
        <w:t xml:space="preserve">China, Guangzhou</w:t>
      </w:r>
      <w:r>
        <w:t xml:space="preserve"> </w:t>
      </w:r>
      <w:r>
        <w:t xml:space="preserve">is immense, there are distinct challenges that must be addressed by the project team and the lead</w:t>
      </w:r>
      <w:r>
        <w:t xml:space="preserve"> </w:t>
      </w:r>
      <w:r>
        <w:rPr>
          <w:bCs/>
          <w:b/>
        </w:rPr>
        <w:t xml:space="preserve">Aerospace Engineer</w:t>
      </w:r>
      <w:r>
        <w:t xml:space="preserve">.</w:t>
      </w:r>
    </w:p>
    <w:bookmarkStart w:id="26" w:name="intellectual-property-ip-protection"/>
    <w:p>
      <w:pPr>
        <w:pStyle w:val="Heading3"/>
      </w:pPr>
      <w:r>
        <w:t xml:space="preserve">4.1 Intellectual Property (IP) Protection</w:t>
      </w:r>
    </w:p>
    <w:p>
      <w:pPr>
        <w:pStyle w:val="FirstParagraph"/>
      </w:pPr>
      <w:r>
        <w:t xml:space="preserve">Operating in any major Chinese city requires a nuanced understanding of IP laws. The</w:t>
      </w:r>
      <w:r>
        <w:t xml:space="preserve"> </w:t>
      </w:r>
      <w:r>
        <w:rPr>
          <w:bCs/>
          <w:b/>
        </w:rPr>
        <w:t xml:space="preserve">Aerospace Engineer</w:t>
      </w:r>
      <w:r>
        <w:t xml:space="preserve"> </w:t>
      </w:r>
      <w:r>
        <w:t xml:space="preserve">must implement strict digital security protocols and legal frameworks to protect proprietary designs. It is recommended that all critical code and design schematics developed by the</w:t>
      </w:r>
      <w:r>
        <w:t xml:space="preserve"> </w:t>
      </w:r>
      <w:r>
        <w:rPr>
          <w:bCs/>
          <w:b/>
        </w:rPr>
        <w:t xml:space="preserve">Aerospace Engineer</w:t>
      </w:r>
      <w:r>
        <w:t xml:space="preserve"> </w:t>
      </w:r>
      <w:r>
        <w:t xml:space="preserve">are stored on localized, secure servers compliant with China’s Data Security Law.</w:t>
      </w:r>
    </w:p>
    <w:bookmarkEnd w:id="26"/>
    <w:bookmarkStart w:id="27" w:name="cultural-and-linguistic-barriers"/>
    <w:p>
      <w:pPr>
        <w:pStyle w:val="Heading3"/>
      </w:pPr>
      <w:r>
        <w:t xml:space="preserve">4.2 Cultural and Linguistic Barriers</w:t>
      </w:r>
    </w:p>
    <w:p>
      <w:pPr>
        <w:pStyle w:val="FirstParagraph"/>
      </w:pPr>
      <w:r>
        <w:t xml:space="preserve">Collaboration between international engineering teams and local contractors in</w:t>
      </w:r>
      <w:r>
        <w:t xml:space="preserve"> </w:t>
      </w:r>
      <w:r>
        <w:rPr>
          <w:bCs/>
          <w:b/>
        </w:rPr>
        <w:t xml:space="preserve">China, Guangzhou</w:t>
      </w:r>
      <w:r>
        <w:t xml:space="preserve"> </w:t>
      </w:r>
      <w:r>
        <w:t xml:space="preserve">can be hindered by language differences. The project will mandate that the lead</w:t>
      </w:r>
      <w:r>
        <w:t xml:space="preserve"> </w:t>
      </w:r>
      <w:r>
        <w:rPr>
          <w:bCs/>
          <w:b/>
        </w:rPr>
        <w:t xml:space="preserve">Aerospace Engineer</w:t>
      </w:r>
      <w:r>
        <w:t xml:space="preserve"> </w:t>
      </w:r>
      <w:r>
        <w:t xml:space="preserve">works closely with bilingual technical translators. Furthermore, cultural training should be provided to ensure that management styles align with local expectations in</w:t>
      </w:r>
      <w:r>
        <w:t xml:space="preserve"> </w:t>
      </w:r>
      <w:r>
        <w:rPr>
          <w:bCs/>
          <w:b/>
        </w:rPr>
        <w:t xml:space="preserve">China, Guangzhou</w:t>
      </w:r>
      <w:r>
        <w:t xml:space="preserve">, fostering a harmonious and productive work environment.</w:t>
      </w:r>
    </w:p>
    <w:bookmarkEnd w:id="27"/>
    <w:bookmarkStart w:id="28" w:name="regulatory-compliance"/>
    <w:p>
      <w:pPr>
        <w:pStyle w:val="Heading3"/>
      </w:pPr>
      <w:r>
        <w:t xml:space="preserve">4.3 Regulatory Compliance</w:t>
      </w:r>
    </w:p>
    <w:p>
      <w:pPr>
        <w:pStyle w:val="FirstParagraph"/>
      </w:pPr>
      <w:r>
        <w:t xml:space="preserve">Aerospace engineering is heavily regulated. The</w:t>
      </w:r>
      <w:r>
        <w:t xml:space="preserve"> </w:t>
      </w:r>
      <w:r>
        <w:rPr>
          <w:bCs/>
          <w:b/>
        </w:rPr>
        <w:t xml:space="preserve">Aerospace Engineer</w:t>
      </w:r>
      <w:r>
        <w:t xml:space="preserve"> </w:t>
      </w:r>
      <w:r>
        <w:t xml:space="preserve">must maintain constant communication with local authorities in</w:t>
      </w:r>
      <w:r>
        <w:t xml:space="preserve"> </w:t>
      </w:r>
      <w:r>
        <w:rPr>
          <w:bCs/>
          <w:b/>
        </w:rPr>
        <w:t xml:space="preserve">China, Guangzhou</w:t>
      </w:r>
      <w:r>
        <w:t xml:space="preserve">. This includes staying updated on changes to CAAC regulations and ensuring that all testing facilities in the region are certified for high-altitude simulation and stress testing.</w:t>
      </w:r>
    </w:p>
    <w:bookmarkEnd w:id="28"/>
    <w:bookmarkEnd w:id="29"/>
    <w:bookmarkStart w:id="30" w:name="project-roadmap-and-milestones"/>
    <w:p>
      <w:pPr>
        <w:pStyle w:val="Heading2"/>
      </w:pPr>
      <w:r>
        <w:t xml:space="preserve">5. Project Roadmap and Milestones</w:t>
      </w:r>
    </w:p>
    <w:p>
      <w:pPr>
        <w:pStyle w:val="FirstParagraph"/>
      </w:pPr>
      <w:r>
        <w:t xml:space="preserve">The implementation of this project will follow a phased approach, with specific deliverables managed by the</w:t>
      </w:r>
      <w:r>
        <w:t xml:space="preserve"> </w:t>
      </w:r>
      <w:r>
        <w:rPr>
          <w:bCs/>
          <w:b/>
        </w:rPr>
        <w:t xml:space="preserve">Aerospace Engineer</w:t>
      </w:r>
      <w:r>
        <w:t xml:space="preserve">:</w:t>
      </w:r>
    </w:p>
    <w:p>
      <w:pPr>
        <w:numPr>
          <w:ilvl w:val="0"/>
          <w:numId w:val="1001"/>
        </w:numPr>
        <w:pStyle w:val="Compact"/>
      </w:pPr>
      <w:r>
        <w:rPr>
          <w:bCs/>
          <w:b/>
        </w:rPr>
        <w:t xml:space="preserve">Phase 1 (Months 1-3):</w:t>
      </w:r>
      <w:r>
        <w:t xml:space="preserve"> </w:t>
      </w:r>
      <w:r>
        <w:t xml:space="preserve">Site selection in</w:t>
      </w:r>
      <w:r>
        <w:t xml:space="preserve"> </w:t>
      </w:r>
      <w:r>
        <w:rPr>
          <w:bCs/>
          <w:b/>
        </w:rPr>
        <w:t xml:space="preserve">China, Guangzhou</w:t>
      </w:r>
      <w:r>
        <w:t xml:space="preserve">. The</w:t>
      </w:r>
      <w:r>
        <w:t xml:space="preserve"> </w:t>
      </w:r>
      <w:r>
        <w:rPr>
          <w:bCs/>
          <w:b/>
        </w:rPr>
        <w:t xml:space="preserve">Aerospace Engineer</w:t>
      </w:r>
      <w:r>
        <w:t xml:space="preserve"> </w:t>
      </w:r>
      <w:r>
        <w:t xml:space="preserve">will conduct feasibility studies on manufacturing facilities and energy resources.</w:t>
      </w:r>
    </w:p>
    <w:p>
      <w:pPr>
        <w:numPr>
          <w:ilvl w:val="0"/>
          <w:numId w:val="1001"/>
        </w:numPr>
        <w:pStyle w:val="Compact"/>
      </w:pPr>
      <w:r>
        <w:rPr>
          <w:bCs/>
          <w:b/>
        </w:rPr>
        <w:t xml:space="preserve">Phase 2 (Months 4-6):</w:t>
      </w:r>
      <w:r>
        <w:t xml:space="preserve"> </w:t>
      </w:r>
      <w:r>
        <w:t xml:space="preserve">Recruitment of local engineering talent. The lead</w:t>
      </w:r>
      <w:r>
        <w:t xml:space="preserve"> </w:t>
      </w:r>
      <w:r>
        <w:rPr>
          <w:bCs/>
          <w:b/>
        </w:rPr>
        <w:t xml:space="preserve">Aerospace Engineer</w:t>
      </w:r>
      <w:r>
        <w:t xml:space="preserve"> </w:t>
      </w:r>
      <w:r>
        <w:t xml:space="preserve">will establish a training curriculum that aligns with both international standards and local educational outputs in</w:t>
      </w:r>
      <w:r>
        <w:t xml:space="preserve"> </w:t>
      </w:r>
      <w:r>
        <w:rPr>
          <w:bCs/>
          <w:b/>
        </w:rPr>
        <w:t xml:space="preserve">China, Guangzhou</w:t>
      </w:r>
      <w:r>
        <w:t xml:space="preserve">.</w:t>
      </w:r>
    </w:p>
    <w:p>
      <w:pPr>
        <w:numPr>
          <w:ilvl w:val="0"/>
          <w:numId w:val="1001"/>
        </w:numPr>
        <w:pStyle w:val="Compact"/>
      </w:pPr>
      <w:r>
        <w:t xml:space="preserve">Phase 3 (Months 7-12):&gt; Prototype development. The</w:t>
      </w:r>
      <w:r>
        <w:t xml:space="preserve"> </w:t>
      </w:r>
      <w:r>
        <w:rPr>
          <w:bCs/>
          <w:b/>
        </w:rPr>
        <w:t xml:space="preserve">Aerospace Engineer</w:t>
      </w:r>
      <w:r>
        <w:t xml:space="preserve"> </w:t>
      </w:r>
      <w:r>
        <w:t xml:space="preserve">will lead the design and initial testing of core aerospace components, ensuring all partners in</w:t>
      </w:r>
      <w:r>
        <w:t xml:space="preserve"> </w:t>
      </w:r>
      <w:r>
        <w:rPr>
          <w:bCs/>
          <w:b/>
        </w:rPr>
        <w:t xml:space="preserve">China, Guangzhou</w:t>
      </w:r>
      <w:r>
        <w:t xml:space="preserve"> </w:t>
      </w:r>
      <w:r>
        <w:t xml:space="preserve">are aligned on timelines.</w:t>
      </w:r>
    </w:p>
    <w:p>
      <w:pPr>
        <w:numPr>
          <w:ilvl w:val="0"/>
          <w:numId w:val="1001"/>
        </w:numPr>
        <w:pStyle w:val="Compact"/>
      </w:pPr>
      <w:r>
        <w:rPr>
          <w:bCs/>
          <w:b/>
        </w:rPr>
        <w:t xml:space="preserve">Phase 4 (Year 2):</w:t>
      </w:r>
      <w:r>
        <w:rPr>
          <w:bCs/>
          <w:b/>
        </w:rPr>
        <w:t xml:space="preserve">Aerospace Engineer</w:t>
      </w:r>
      <w:r>
        <w:t xml:space="preserve"> </w:t>
      </w:r>
      <w:r>
        <w:t xml:space="preserve">will oversee quality assurance processes for mass production in</w:t>
      </w:r>
      <w:r>
        <w:t xml:space="preserve"> </w:t>
      </w:r>
      <w:r>
        <w:rPr>
          <w:bCs/>
          <w:b/>
        </w:rPr>
        <w:t xml:space="preserve">China, Guangzhou</w:t>
      </w:r>
      <w:r>
        <w:t xml:space="preserve">.</w:t>
      </w:r>
    </w:p>
    <w:bookmarkEnd w:id="30"/>
    <w:bookmarkStart w:id="31" w:name="financial-implications-and-roi"/>
    <w:p>
      <w:pPr>
        <w:pStyle w:val="Heading2"/>
      </w:pPr>
      <w:r>
        <w:t xml:space="preserve">6. Financial Implications and ROI</w:t>
      </w:r>
    </w:p>
    <w:p>
      <w:pPr>
        <w:pStyle w:val="FirstParagraph"/>
      </w:pPr>
      <w:r>
        <w:t xml:space="preserve">The investment required to establish this facility in</w:t>
      </w:r>
      <w:r>
        <w:t xml:space="preserve"> </w:t>
      </w:r>
      <w:r>
        <w:rPr>
          <w:bCs/>
          <w:b/>
        </w:rPr>
        <w:t xml:space="preserve">China, Guangzhou</w:t>
      </w:r>
      <w:r>
        <w:t xml:space="preserve"> </w:t>
      </w:r>
      <w:r>
        <w:t xml:space="preserve">is substantial but promising. By utilizing the cost-effective yet highly skilled labor force available in</w:t>
      </w:r>
      <w:r>
        <w:t xml:space="preserve"> </w:t>
      </w:r>
      <w:r>
        <w:rPr>
          <w:bCs/>
          <w:b/>
        </w:rPr>
        <w:t xml:space="preserve">China, Guangzhou</w:t>
      </w:r>
      <w:r>
        <w:t xml:space="preserve">, operational costs can be reduced by an estimated 15-20% compared to Western manufacturing hubs. The role of the</w:t>
      </w:r>
      <w:r>
        <w:t xml:space="preserve"> </w:t>
      </w:r>
      <w:r>
        <w:rPr>
          <w:bCs/>
          <w:b/>
        </w:rPr>
        <w:t xml:space="preserve">Aerospace Engineer</w:t>
      </w:r>
      <w:r>
        <w:t xml:space="preserve"> </w:t>
      </w:r>
      <w:r>
        <w:t xml:space="preserve">is crucial here, as their efficiency improvements directly impact the bottom line. Furthermore, subsidies available in</w:t>
      </w:r>
      <w:r>
        <w:t xml:space="preserve"> </w:t>
      </w:r>
      <w:r>
        <w:rPr>
          <w:bCs/>
          <w:b/>
        </w:rPr>
        <w:t xml:space="preserve">China, Guangzhou</w:t>
      </w:r>
      <w:r>
        <w:t xml:space="preserve"> </w:t>
      </w:r>
      <w:r>
        <w:t xml:space="preserve">for green technology projects can offset initial capital expenditures.</w:t>
      </w:r>
    </w:p>
    <w:bookmarkEnd w:id="31"/>
    <w:bookmarkStart w:id="32"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 </w:t>
      </w:r>
      <w:r>
        <w:t xml:space="preserve">highlights the strategic viability of integrating advanced aerospace capabilities within China, specifically Guangzhou. The success of this venture hinges on the effective deployment and management of an elite team led by a principal</w:t>
      </w:r>
      <w:r>
        <w:t xml:space="preserve"> </w:t>
      </w:r>
      <w:r>
        <w:rPr>
          <w:bCs/>
          <w:b/>
        </w:rPr>
        <w:t xml:space="preserve">Aerospace Engineer</w:t>
      </w:r>
      <w:r>
        <w:t xml:space="preserve">. By leveraging the industrial infrastructure, technological ecosystem, and economic policies of</w:t>
      </w:r>
      <w:r>
        <w:t xml:space="preserve"> </w:t>
      </w:r>
      <w:r>
        <w:rPr>
          <w:bCs/>
          <w:b/>
        </w:rPr>
        <w:t xml:space="preserve">China, Guangzhou</w:t>
      </w:r>
      <w:r>
        <w:t xml:space="preserve">, the project is positioned for significant growth. The collaboration between international engineering standards and local expertise in</w:t>
      </w:r>
      <w:r>
        <w:t xml:space="preserve"> </w:t>
      </w:r>
      <w:r>
        <w:rPr>
          <w:bCs/>
          <w:b/>
        </w:rPr>
        <w:t xml:space="preserve">China, Guangzhou</w:t>
      </w:r>
      <w:r>
        <w:t xml:space="preserve"> </w:t>
      </w:r>
      <w:r>
        <w:t xml:space="preserve">will create a competitive advantage that is difficult to replicate. It is recommended that the board approves the immediate formation of a steering committee, chaired by the lead</w:t>
      </w:r>
      <w:r>
        <w:t xml:space="preserve"> </w:t>
      </w:r>
      <w:r>
        <w:rPr>
          <w:bCs/>
          <w:b/>
        </w:rPr>
        <w:t xml:space="preserve">Aerospace Engineer</w:t>
      </w:r>
      <w:r>
        <w:t xml:space="preserve">, to initiate Phase 1 operations in</w:t>
      </w:r>
      <w:r>
        <w:t xml:space="preserve"> </w:t>
      </w:r>
      <w:r>
        <w:rPr>
          <w:bCs/>
          <w:b/>
        </w:rPr>
        <w:t xml:space="preserve">China, Guangzhou</w:t>
      </w:r>
      <w:r>
        <w:t xml:space="preserve">.</w:t>
      </w:r>
    </w:p>
    <w:p>
      <w:pPr>
        <w:pStyle w:val="BodyText"/>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Aerospace Engineering Capabilities in China, Guangzhou</dc:title>
  <dc:creator/>
  <cp:keywords/>
  <dcterms:created xsi:type="dcterms:W3CDTF">2026-07-29T09:50:59Z</dcterms:created>
  <dcterms:modified xsi:type="dcterms:W3CDTF">2026-07-29T09:50:59Z</dcterms:modified>
</cp:coreProperties>
</file>

<file path=docProps/custom.xml><?xml version="1.0" encoding="utf-8"?>
<Properties xmlns="http://schemas.openxmlformats.org/officeDocument/2006/custom-properties" xmlns:vt="http://schemas.openxmlformats.org/officeDocument/2006/docPropsVTypes"/>
</file>