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Project</w:t>
      </w:r>
      <w:r>
        <w:t xml:space="preserve"> </w:t>
      </w:r>
      <w:r>
        <w:t xml:space="preserve">Report:</w:t>
      </w:r>
      <w:r>
        <w:t xml:space="preserve"> </w:t>
      </w:r>
      <w:r>
        <w:t xml:space="preserve">Strategic</w:t>
      </w:r>
      <w:r>
        <w:t xml:space="preserve"> </w:t>
      </w:r>
      <w:r>
        <w:t xml:space="preserve">Development</w:t>
      </w:r>
      <w:r>
        <w:t xml:space="preserve"> </w:t>
      </w:r>
      <w:r>
        <w:t xml:space="preserve">in</w:t>
      </w:r>
      <w:r>
        <w:t xml:space="preserve"> </w:t>
      </w:r>
      <w:r>
        <w:t xml:space="preserve">Colombia</w:t>
      </w:r>
      <w:r>
        <w:t xml:space="preserve"> </w:t>
      </w:r>
      <w:r>
        <w:t xml:space="preserve">Bogotá</w:t>
      </w:r>
    </w:p>
    <w:bookmarkStart w:id="20" w:name="X195cac2d514718dfa01263b230d7fe4a6126721"/>
    <w:p>
      <w:pPr>
        <w:pStyle w:val="Heading1"/>
      </w:pPr>
      <w:r>
        <w:t xml:space="preserve">Aerospace Engineering Project Report: Strategic Development in Colombia Bogotá</w:t>
      </w:r>
    </w:p>
    <w:p>
      <w:pPr>
        <w:pStyle w:val="FirstParagraph"/>
      </w:pPr>
      <w:r>
        <w:rPr>
          <w:bCs/>
          <w:b/>
        </w:rPr>
        <w:t xml:space="preserve">Date:</w:t>
      </w:r>
      <w:r>
        <w:t xml:space="preserve"> </w:t>
      </w:r>
      <w:r>
        <w:t xml:space="preserve">October 26, 2023</w:t>
      </w:r>
      <w:r>
        <w:br/>
      </w:r>
      <w:r>
        <w:rPr>
          <w:bCs/>
          <w:b/>
        </w:rPr>
        <w:t xml:space="preserve">To:From:</w:t>
      </w:r>
      <w:r>
        <w:t xml:space="preserve"> </w:t>
      </w:r>
      <w:r>
        <w:t xml:space="preserve">Senior Project Analysis Team</w:t>
      </w:r>
      <w:r>
        <w:br/>
      </w:r>
    </w:p>
    <w:p>
      <w:pPr>
        <w:pStyle w:val="BodyText"/>
      </w:pPr>
      <w:r>
        <w:t xml:space="preserve">Subject:** Comprehensive Feasibility and Strategic Integration of the Aerospace Engineering Sector in Colombia Bogotá</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outlines the critical opportunities, challenges, and strategic pathways for the integration and expansion of the Aerospace Engineering sector within Colombia Bogotá. As a hub for innovation in Latin America, Colombia Bogotá presents a unique convergence of geographical advantage, growing technical talent pools, and increasing regulatory support. The primary objective of this document is to analyze how Aerospace Engineer professionals can leverage local infrastructure to foster industrial growth, enhance regional connectivity, and position the nation as a competitive player in the global aerospace supply chain.</w:t>
      </w:r>
    </w:p>
    <w:bookmarkEnd w:id="21"/>
    <w:bookmarkStart w:id="23" w:name="background-context"/>
    <w:bookmarkStart w:id="22" w:name="X9a1a1667abc7388c1c251dfeb8d1f945ee8cfa0"/>
    <w:p>
      <w:pPr>
        <w:pStyle w:val="Heading2"/>
      </w:pPr>
      <w:r>
        <w:t xml:space="preserve">2. Background and Context: The Rise of Colombia Bogotá</w:t>
      </w:r>
    </w:p>
    <w:p>
      <w:pPr>
        <w:pStyle w:val="FirstParagraph"/>
      </w:pPr>
      <w:r>
        <w:t xml:space="preserve">In recent years, Colombia has undergone a significant economic transformation, moving away from traditional reliance on agriculture and mining towards knowledge-based industries. Within this framework, Colombia Bogotá has emerged as the technological heart of the country. The capital city boasts robust telecommunications infrastructure, a high concentration of universities offering engineering degrees and a supportive ecosystem for startups and established multinational corporations alike.</w:t>
      </w:r>
    </w:p>
    <w:p>
      <w:pPr>
        <w:pStyle w:val="BodyText"/>
      </w:pPr>
      <w:r>
        <w:t xml:space="preserve">The concept of an Aerospace Engineer in this context is no longer limited to traditional manufacturing roles. It encompasses drone technology (UAVs), satellite communications, remote sensing for agriculture, and maintenance repair operations (MRO). This Project Report highlights how the specific geographic location of Colombia Bogotá allows for diverse applications of aerospace technologies, ranging from monitoring Amazonian deforestation to optimizing logistics in difficult terrain.</w:t>
      </w:r>
    </w:p>
    <w:bookmarkEnd w:id="22"/>
    <w:bookmarkEnd w:id="23"/>
    <w:bookmarkStart w:id="25" w:name="market-opportunities"/>
    <w:bookmarkStart w:id="24" w:name="X8d246bfdf803d0dfb70c67c5ba35abbcd59786b"/>
    <w:p>
      <w:pPr>
        <w:pStyle w:val="Heading2"/>
      </w:pPr>
      <w:r>
        <w:t xml:space="preserve">3. Market Opportunities for Aerospace Engineering</w:t>
      </w:r>
    </w:p>
    <w:p>
      <w:pPr>
        <w:pStyle w:val="FirstParagraph"/>
      </w:pPr>
      <w:r>
        <w:t xml:space="preserve">The demand for specialized skills among an Aerospace Engineer is rising rapidly in Colombia Bogotá. Several key sectors are driving this growth:</w:t>
      </w:r>
    </w:p>
    <w:p>
      <w:pPr>
        <w:numPr>
          <w:ilvl w:val="0"/>
          <w:numId w:val="1001"/>
        </w:numPr>
        <w:pStyle w:val="Compact"/>
      </w:pPr>
      <w:r>
        <w:rPr>
          <w:bCs/>
          <w:b/>
        </w:rPr>
        <w:t xml:space="preserve">Agricultural Technology and Precision Farming:</w:t>
      </w:r>
      <w:r>
        <w:t xml:space="preserve"> </w:t>
      </w:r>
      <w:r>
        <w:t xml:space="preserve">Colombia’s vast agricultural landscape requires precise monitoring of crop health, pest control, and soil conditions. UAVs equipped with multispectral cameras, designed and maintained by Aerospace Engineer teams, are becoming essential tools for large-scale coffee plantations in the Andes region. This application reduces chemical usage while increasing yield efficiency.</w:t>
      </w:r>
    </w:p>
    <w:p>
      <w:pPr>
        <w:numPr>
          <w:ilvl w:val="0"/>
          <w:numId w:val="1001"/>
        </w:numPr>
        <w:pStyle w:val="Compact"/>
      </w:pPr>
      <w:r>
        <w:rPr>
          <w:bCs/>
          <w:b/>
        </w:rPr>
        <w:t xml:space="preserve">Infrastructure Monitoring:</w:t>
      </w:r>
      <w:r>
        <w:t xml:space="preserve"> </w:t>
      </w:r>
      <w:r>
        <w:t xml:space="preserve">Given the challenging topography of Colombia Bogotá and surrounding departments, traditional surveying methods can be inefficient and dangerous. Aerospace engineers are deploying fixed-wing drones for mapping infrastructure projects, including roads, bridges, and energy grids. This technology ensures safety compliance and reduces project timelines significantly.</w:t>
      </w:r>
    </w:p>
    <w:p>
      <w:pPr>
        <w:numPr>
          <w:ilvl w:val="0"/>
          <w:numId w:val="1001"/>
        </w:numPr>
        <w:pStyle w:val="Compact"/>
      </w:pPr>
      <w:r>
        <w:rPr>
          <w:bCs/>
          <w:b/>
        </w:rPr>
        <w:t xml:space="preserve">Satellite Data Analysis:</w:t>
      </w:r>
      <w:r>
        <w:t xml:space="preserve"> </w:t>
      </w:r>
      <w:r>
        <w:t xml:space="preserve">As the national satellite program expands there is a growing need for data specialists who understand aerospace systems. Colombia Bogotá serves as the operational hub where raw telemetry data is processed into actionable intelligence for disaster management, urban planning, and security operations.</w:t>
      </w:r>
    </w:p>
    <w:p>
      <w:pPr>
        <w:numPr>
          <w:ilvl w:val="0"/>
          <w:numId w:val="1001"/>
        </w:numPr>
        <w:pStyle w:val="Compact"/>
      </w:pPr>
      <w:r>
        <w:rPr>
          <w:bCs/>
          <w:b/>
        </w:rPr>
        <w:t xml:space="preserve">MRO Services:</w:t>
      </w:r>
      <w:r>
        <w:t xml:space="preserve"> </w:t>
      </w:r>
      <w:r>
        <w:t xml:space="preserve">El Dorado International Airport in Colombia Bogotá is one of the busiest hubs in Latin America. This creates a sustained demand for Aerospace Engineer expertise in maintenance, repair, and overhaul services. The complexity of modern aircraft requires highly skilled technicians who understand avionics, propulsion systems, and materials science.</w:t>
      </w:r>
    </w:p>
    <w:bookmarkEnd w:id="24"/>
    <w:bookmarkEnd w:id="25"/>
    <w:bookmarkStart w:id="27" w:name="challenges"/>
    <w:bookmarkStart w:id="26" w:name="Xf5a8d67d454801fb825d7e56d485ee5dcccc882"/>
    <w:p>
      <w:pPr>
        <w:pStyle w:val="Heading2"/>
      </w:pPr>
      <w:r>
        <w:t xml:space="preserve">4. Strategic Challenges and Regulatory Landscape</w:t>
      </w:r>
    </w:p>
    <w:p>
      <w:pPr>
        <w:pStyle w:val="FirstParagraph"/>
      </w:pPr>
      <w:r>
        <w:t xml:space="preserve">While the potential is immense, the Project Report identifies several barriers that must be addressed to fully realize the promise of Aerospace Engineering in Colombia Bogotá.</w:t>
      </w:r>
    </w:p>
    <w:p>
      <w:pPr>
        <w:pStyle w:val="BodyText"/>
      </w:pPr>
      <w:r>
        <w:rPr>
          <w:bCs/>
          <w:b/>
        </w:rPr>
        <w:t xml:space="preserve">Regulatory Compliance:</w:t>
      </w:r>
      <w:r>
        <w:br/>
      </w:r>
      <w:r>
        <w:t xml:space="preserve">The Civil Aviation Authority of Colombia (Aerocivil) has established frameworks for unmanned aerial systems. However, navigating these regulations requires strict adherence to safety protocols. Aerospace Engineer projects must prioritize compliance to ensure seamless integration into national airspace.</w:t>
      </w:r>
    </w:p>
    <w:p>
      <w:pPr>
        <w:numPr>
          <w:ilvl w:val="0"/>
          <w:numId w:val="1002"/>
        </w:numPr>
        <w:pStyle w:val="Compact"/>
      </w:pPr>
      <w:r>
        <w:rPr>
          <w:bCs/>
          <w:b/>
        </w:rPr>
        <w:t xml:space="preserve">Talent Retention:</w:t>
      </w:r>
      <w:r>
        <w:t xml:space="preserve"> </w:t>
      </w:r>
      <w:r>
        <w:t xml:space="preserve">There is a competitive global market for skilled Aerospace Engineers. Colombia Bogotá must offer compelling career growth opportunities, research funding, and collaborative environments to retain top talent who might otherwise seek opportunities in North America or Europe.</w:t>
      </w:r>
    </w:p>
    <w:p>
      <w:pPr>
        <w:numPr>
          <w:ilvl w:val="0"/>
          <w:numId w:val="1002"/>
        </w:numPr>
        <w:pStyle w:val="Compact"/>
      </w:pPr>
      <w:r>
        <w:rPr>
          <w:bCs/>
          <w:b/>
        </w:rPr>
        <w:t xml:space="preserve">Investment in R&amp;D:</w:t>
      </w:r>
      <w:r>
        <w:t xml:space="preserve"> </w:t>
      </w:r>
      <w:r>
        <w:t xml:space="preserve">While private sector investment is growing, public-private partnerships are crucial for long-term innovation. Funding for universities and research centers in Colombia Bogotá needs to be directed specifically towards aerospace materials, aerodynamics simulations, and propulsion efficiency.</w:t>
      </w:r>
    </w:p>
    <w:bookmarkEnd w:id="26"/>
    <w:bookmarkEnd w:id="27"/>
    <w:bookmarkStart w:id="28" w:name="strategic-recommendations"/>
    <w:p>
      <w:pPr>
        <w:pStyle w:val="Heading2"/>
      </w:pPr>
      <w:r>
        <w:t xml:space="preserve">5. Strategic Recommendations</w:t>
      </w:r>
    </w:p>
    <w:p>
      <w:pPr>
        <w:pStyle w:val="FirstParagraph"/>
      </w:pPr>
      <w:r>
        <w:t xml:space="preserve">To maximize the impact of Aerospace Engineering initiatives in Colombia Bogotá, this Project Report proposes the following strategic actions:</w:t>
      </w:r>
    </w:p>
    <w:p>
      <w:pPr>
        <w:numPr>
          <w:ilvl w:val="0"/>
          <w:numId w:val="1003"/>
        </w:numPr>
        <w:pStyle w:val="Compact"/>
      </w:pPr>
      <w:r>
        <w:rPr>
          <w:bCs/>
          <w:b/>
        </w:rPr>
        <w:t xml:space="preserve">Create a Specialized Aerospace Park:</w:t>
      </w:r>
      <w:r>
        <w:t xml:space="preserve">The city should develop an industrial zone dedicated to aerospace manufacturing and software development. This cluster effect would facilitate collaboration between universities, startups, and large corporations located in Colombia Bogotá.</w:t>
      </w:r>
    </w:p>
    <w:p>
      <w:pPr>
        <w:numPr>
          <w:ilvl w:val="0"/>
          <w:numId w:val="1003"/>
        </w:numPr>
        <w:pStyle w:val="Compact"/>
      </w:pPr>
      <w:r>
        <w:rPr>
          <w:bCs/>
          <w:b/>
        </w:rPr>
        <w:t xml:space="preserve">Enhance University-Industry Partnerships:</w:t>
      </w:r>
      <w:r>
        <w:t xml:space="preserve">Curricula for Aerospace Engineer programs must be aligned with industry needs. Internships, co-op programs, and joint research projects should be mandated to ensure that graduates are job-ready upon completion of their degrees.</w:t>
      </w:r>
    </w:p>
    <w:p>
      <w:pPr>
        <w:numPr>
          <w:ilvl w:val="0"/>
          <w:numId w:val="1003"/>
        </w:numPr>
        <w:pStyle w:val="Compact"/>
      </w:pPr>
      <w:r>
        <w:rPr>
          <w:bCs/>
          <w:b/>
        </w:rPr>
        <w:t xml:space="preserve">Promote International Certifications:</w:t>
      </w:r>
      <w:r>
        <w:t xml:space="preserve">Encouraging local companies to obtain international certifications (such as AS9100) will increase trust among global partners. This is particularly important for suppliers aiming to export components manufactured in Colombia Bogotá to North American markets.</w:t>
      </w:r>
    </w:p>
    <w:p>
      <w:pPr>
        <w:numPr>
          <w:ilvl w:val="0"/>
          <w:numId w:val="1003"/>
        </w:numPr>
        <w:pStyle w:val="Compact"/>
      </w:pPr>
      <w:r>
        <w:rPr>
          <w:bCs/>
          <w:b/>
        </w:rPr>
        <w:t xml:space="preserve">Sustainability Initiatives:</w:t>
      </w:r>
      <w:r>
        <w:t xml:space="preserve">Leverage Aerospace Engineer expertise to develop green aviation technologies. Sustainable Aviation Fuels (SAFs) and electric propulsion systems are the future of flight, and early adoption in Colombia Bogotá could position the region as a leader in eco-friendly aviation solutions.</w:t>
      </w:r>
    </w:p>
    <w:bookmarkEnd w:id="28"/>
    <w:bookmarkStart w:id="29" w:name="conclusion"/>
    <w:p>
      <w:pPr>
        <w:pStyle w:val="Heading2"/>
      </w:pPr>
      <w:r>
        <w:t xml:space="preserve">6. Conclusion</w:t>
      </w:r>
    </w:p>
    <w:p>
      <w:pPr>
        <w:pStyle w:val="FirstParagraph"/>
      </w:pPr>
      <w:r>
        <w:t xml:space="preserve">The trajectory of Aerospace Engineering is closely linked to national development, technological sophistication, and global connectivity. For Colombia Bogotá, the integration of advanced aerospace technologies offers a pathway to economic diversification and sustainable growth.</w:t>
      </w:r>
    </w:p>
    <w:p>
      <w:pPr>
        <w:pStyle w:val="BodyText"/>
      </w:pPr>
      <w:r>
        <w:t xml:space="preserve">This Project Report concludes that by addressing regulatory hurdles, investing in human capital, and fostering innovation clusters, Colombia can establish itself as a premier destination for Aerospace Engineering activities. The role of the Aerospace Engineer is pivotal in this transition, serving as the bridge between theoretical physics and practical application. With strategic planning and committed leadership, Colombia Bogotá is poised to unlock the full potential of its aerospace sector contributing to both local prosperity and global scientific advancement.</w:t>
      </w:r>
    </w:p>
    <w:bookmarkEnd w:id="29"/>
    <w:p>
      <w:pPr>
        <w:pStyle w:val="BodyText"/>
      </w:pPr>
      <w:r>
        <w:t xml:space="preserve">© 2023 Aerospace Strategic Analysis Group. All rights reserved.</w:t>
      </w:r>
      <w:r>
        <w:br/>
      </w:r>
      <w:r>
        <w:t xml:space="preserve">This Project Report is confidential and intended solely for use by stakeholders involved in the development of Aerospace Engineering initiatives in Colombia Bogotá.</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Project Report: Strategic Development in Colombia Bogotá</dc:title>
  <dc:creator/>
  <dc:language>en</dc:language>
  <cp:keywords/>
  <dcterms:created xsi:type="dcterms:W3CDTF">2026-07-29T08:57:30Z</dcterms:created>
  <dcterms:modified xsi:type="dcterms:W3CDTF">2026-07-29T08:57:30Z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