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Japan</w:t>
      </w:r>
      <w:r>
        <w:t xml:space="preserve"> </w:t>
      </w:r>
      <w:r>
        <w:t xml:space="preserve">Kyoto</w:t>
      </w:r>
    </w:p>
    <w:bookmarkStart w:id="27" w:name="X2719e200ad2c3cafcf34cbe8c5121239d06ca8b"/>
    <w:p>
      <w:pPr>
        <w:pStyle w:val="Heading1"/>
      </w:pPr>
      <w:r>
        <w:t xml:space="preserve">Aerospace Engineer Project Report: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Land, Infrastructure, Transport and Tourism (MLIT) &amp; Kyoto Prefectural Government</w:t>
      </w:r>
      <w:r>
        <w:br/>
      </w:r>
      <w:r>
        <w:rPr>
          <w:bCs/>
          <w:b/>
        </w:rPr>
        <w:t xml:space="preserve">From:</w:t>
      </w:r>
      <w:r>
        <w:t xml:space="preserve"> </w:t>
      </w:r>
      <w:r>
        <w:t xml:space="preserve">Senior Aerospace Engineering Division</w:t>
      </w:r>
      <w:r>
        <w:br/>
      </w:r>
      <w:r>
        <w:rPr>
          <w:bCs/>
          <w:b/>
        </w:rPr>
        <w:t xml:space="preserve">Status:</w:t>
      </w:r>
      <w:r>
        <w:t xml:space="preserve"> </w:t>
      </w:r>
      <w:r>
        <w:t xml:space="preserve">Final Submission</w:t>
      </w:r>
    </w:p>
    <w:bookmarkStart w:id="20" w:name="X6227f6304b21f9934d27e4f19a214d050ee2084"/>
    <w:p>
      <w:pPr>
        <w:pStyle w:val="Heading2"/>
      </w:pPr>
      <w:r>
        <w:t xml:space="preserve">Aerospace Engineer Project Report Overview</w:t>
      </w:r>
    </w:p>
    <w:p>
      <w:pPr>
        <w:pStyle w:val="FirstParagraph"/>
      </w:pPr>
      <w:r>
        <w:t xml:space="preserve">This comprehensive document serves as the definitive</w:t>
      </w:r>
      <w:r>
        <w:t xml:space="preserve"> </w:t>
      </w:r>
      <w:r>
        <w:t xml:space="preserve">Project Report</w:t>
      </w:r>
      <w:r>
        <w:t xml:space="preserve">, meticulously crafted to outline the strategic integration of advanced aerospace technologies within a historically significant and culturally rich environment. The primary objective of this initiative is to establish a collaborative framework that bridges cutting-edge engineering innovation with sustainable urban development, specifically tailored for the unique geographical and societal context of Japan Kyoto. As an Aerospace Engineer operating in this region, my role extends beyond traditional mechanical design; it encompasses environmental stewardship, cultural preservation awareness, and the implementation of next-generation mobility solutions.</w:t>
      </w:r>
    </w:p>
    <w:p>
      <w:pPr>
        <w:pStyle w:val="BodyText"/>
      </w:pPr>
      <w:r>
        <w:t xml:space="preserve">The core mission focuses on reducing carbon emissions through electric vertical takeoff and landing (eVTOL) infrastructure while respecting the delicate ecological balance of the Kamo River basin and surrounding mountainous terrains. By aligning our technological advancements with local regulations, we aim to demonstrate how modern engineering can coexist harmoniously with centuries-old traditions, setting a global precedent for sustainable urban aerospace integration.</w:t>
      </w:r>
    </w:p>
    <w:bookmarkEnd w:id="20"/>
    <w:bookmarkStart w:id="22" w:name="X43b77fda0d864d63124de0c34e0f5cf61f0ac2f"/>
    <w:p>
      <w:pPr>
        <w:pStyle w:val="Heading2"/>
      </w:pPr>
      <w:r>
        <w:t xml:space="preserve">Aerospace Engineer Methodology in Japan Kyoto</w:t>
      </w:r>
    </w:p>
    <w:p>
      <w:pPr>
        <w:pStyle w:val="FirstParagraph"/>
      </w:pPr>
      <w:r>
        <w:t xml:space="preserve">The methodology employed by this team relies heavily on multidisciplinary collaboration between local artisans and international technical experts. In Japan Kyoto, the concept of "Monozukuri" – the art of making things with a spiritual connection to craftsmanship – is central to our engineering philosophy. We have adopted a rigorous simulation phase using Computational Fluid Dynamics (CFD) to model airflow over traditional architectural structures in Gion and Pontocho districts.</w:t>
      </w:r>
    </w:p>
    <w:p>
      <w:pPr>
        <w:numPr>
          <w:ilvl w:val="0"/>
          <w:numId w:val="1001"/>
        </w:numPr>
        <w:pStyle w:val="Compact"/>
      </w:pPr>
      <w:r>
        <w:rPr>
          <w:bCs/>
          <w:b/>
        </w:rPr>
        <w:t xml:space="preserve">Silent Propulsion Systems:</w:t>
      </w:r>
      <w:r>
        <w:t xml:space="preserve"> </w:t>
      </w:r>
      <w:r>
        <w:t xml:space="preserve">Developing noise-dampening rotors specifically calibrated to meet Kyoto's strict decibel limits, ensuring operations do not disturb cultural ceremonies or residential tranquility.</w:t>
      </w:r>
    </w:p>
    <w:p>
      <w:pPr>
        <w:numPr>
          <w:ilvl w:val="0"/>
          <w:numId w:val="1001"/>
        </w:numPr>
        <w:pStyle w:val="Compact"/>
      </w:pPr>
      <w:r>
        <w:rPr>
          <w:bCs/>
          <w:b/>
        </w:rPr>
        <w:t xml:space="preserve">Holographic Navigation Interfaces:</w:t>
      </w:r>
      <w:r>
        <w:t xml:space="preserve"> </w:t>
      </w:r>
      <w:r>
        <w:t xml:space="preserve">Integrating augmented reality guidance systems that overlay flight paths onto historic landmarks, requiring precise data mapping by our Aerospace Engineer team to avoid visual pollution and preserve sightlines.</w:t>
      </w:r>
    </w:p>
    <w:p>
      <w:pPr>
        <w:numPr>
          <w:ilvl w:val="0"/>
          <w:numId w:val="1001"/>
        </w:numPr>
        <w:pStyle w:val="Compact"/>
      </w:pPr>
      <w:r>
        <w:rPr>
          <w:bCs/>
          <w:b/>
        </w:rPr>
        <w:t xml:space="preserve">Renewable Energy Harvesting:</w:t>
      </w:r>
      <w:r>
        <w:t xml:space="preserve"> </w:t>
      </w:r>
      <w:r>
        <w:t xml:space="preserve">Designing vertiports that incorporate photovoltaic materials mimicking traditional tile aesthetics, blending seamlessly into the urban fabric of Japan Kyoto while powering ground operations sustainably.</w:t>
      </w:r>
    </w:p>
    <w:bookmarkStart w:id="21" w:name="Xa553ff3fc19ea3a574a4b661be3af7d81edfeb5"/>
    <w:p>
      <w:pPr>
        <w:pStyle w:val="Heading3"/>
      </w:pPr>
      <w:r>
        <w:t xml:space="preserve">Data Collection and Regulatory Compliance</w:t>
      </w:r>
    </w:p>
    <w:p>
      <w:pPr>
        <w:pStyle w:val="FirstParagraph"/>
      </w:pPr>
      <w:r>
        <w:t xml:space="preserve">Rigorous data collection protocols were established in partnership with Kyoto University's aerospace department. Our Aerospace Engineer specialists conducted extensive wind tunnel tests replicating the monsoon conditions typical of the region, ensuring structural integrity under extreme weather events. Furthermore, all proposals undergo strict review against Japanese Civil Aviation Bureau standards, adapting international guidelines to fit local safety expectations.</w:t>
      </w:r>
    </w:p>
    <w:bookmarkEnd w:id="21"/>
    <w:bookmarkEnd w:id="22"/>
    <w:bookmarkStart w:id="23" w:name="strategic-implementation-in-japan-kyoto"/>
    <w:p>
      <w:pPr>
        <w:pStyle w:val="Heading2"/>
      </w:pPr>
      <w:r>
        <w:t xml:space="preserve">Strategic Implementation in Japan Kyoto</w:t>
      </w:r>
    </w:p>
    <w:p>
      <w:pPr>
        <w:pStyle w:val="FirstParagraph"/>
      </w:pPr>
      <w:r>
        <w:t xml:space="preserve">The strategic rollout is phased over five years. Phase One involves the installation of two prototype vertiports near Kyoto Station and Arashiyama. This location was chosen not only for accessibility but also for its symbolic representation of connecting modern transit hubs with natural beauty. The Aerospace Engineer team has worked closely with urban planners to ensure that construction activities minimize disruption to local businesses and tourist flows.</w:t>
      </w:r>
    </w:p>
    <w:p>
      <w:pPr>
        <w:pStyle w:val="BodyText"/>
      </w:pPr>
      <w:r>
        <w:t xml:space="preserve">In Phase Two, we will introduce autonomous drone delivery networks for medical supplies across the city's hilly districts, where traditional ambulances face challenges during peak traffic hours. This application highlights the practical utility of aerospace technology in improving public health outcomes without altering the visual or auditory landscape of Japan Kyoto. By utilizing lightweight composite materials and silent electric motors, these drones represent a significant leap forward in urban logistics.</w:t>
      </w:r>
    </w:p>
    <w:bookmarkEnd w:id="23"/>
    <w:bookmarkStart w:id="25" w:name="aerospace-engineer-impact-assessment"/>
    <w:p>
      <w:pPr>
        <w:pStyle w:val="Heading2"/>
      </w:pPr>
      <w:r>
        <w:t xml:space="preserve">Aerospace Engineer Impact Assessment</w:t>
      </w:r>
    </w:p>
    <w:p>
      <w:pPr>
        <w:pStyle w:val="FirstParagraph"/>
      </w:pPr>
      <w:r>
        <w:t xml:space="preserve">The anticipated impact of this project extends far beyond mere transportation efficiency. It aims to catalyze economic growth by attracting tech startups and research institutions to the region. For Kyoto, known globally for its cultural heritage, positioning itself as a hub for green aerospace innovation reinforces its image as a forward-thinking city that honors the past while embracing the future.</w:t>
      </w:r>
    </w:p>
    <w:p>
      <w:pPr>
        <w:pStyle w:val="BodyText"/>
      </w:pPr>
      <w:r>
        <w:t xml:space="preserve">Environmental benefits include a projected reduction of 15% in local ground transportation emissions within designated zones by 2030. Additionally, the integration of smart grid technology at vertiport sites contributes to regional energy resilience. Our Aerospace Engineer team continues to monitor air quality metrics closely, adjusting operational parameters dynamically based on real-time environmental data provided by municipal sensors throughout Japan Kyoto.</w:t>
      </w:r>
    </w:p>
    <w:bookmarkStart w:id="24" w:name="risk-management-and-community-engagement"/>
    <w:p>
      <w:pPr>
        <w:pStyle w:val="Heading3"/>
      </w:pPr>
      <w:r>
        <w:t xml:space="preserve">Risk Management and Community Engagement</w:t>
      </w:r>
    </w:p>
    <w:p>
      <w:pPr>
        <w:pStyle w:val="FirstParagraph"/>
      </w:pPr>
      <w:r>
        <w:t xml:space="preserve">A critical component of this report addresses risk management. We recognize that public acceptance is paramount in a community as deeply connected to its traditions as those in Japan Kyoto. Therefore, extensive community engagement programs have been initiated, including open house events at proposed sites where residents can interact with prototypes and voice concerns directly to our Aerospace Engineer advisors. Transparency regarding data privacy and security of flight paths remains a top priority.</w:t>
      </w:r>
    </w:p>
    <w:bookmarkEnd w:id="24"/>
    <w:bookmarkEnd w:id="25"/>
    <w:bookmarkStart w:id="26" w:name="conclusion"/>
    <w:p>
      <w:pPr>
        <w:pStyle w:val="Heading2"/>
      </w:pPr>
      <w:r>
        <w:t xml:space="preserve">Conclusion</w:t>
      </w:r>
    </w:p>
    <w:p>
      <w:pPr>
        <w:pStyle w:val="FirstParagraph"/>
      </w:pPr>
      <w:r>
        <w:t xml:space="preserve">This</w:t>
      </w:r>
      <w:r>
        <w:t xml:space="preserve"> </w:t>
      </w:r>
      <w:r>
        <w:t xml:space="preserve">Project Report</w:t>
      </w:r>
      <w:r>
        <w:t xml:space="preserve"> </w:t>
      </w:r>
      <w:r>
        <w:t xml:space="preserve">concludes that the successful deployment of advanced aerospace solutions in Japan Kyoto requires a nuanced approach that prioritizes harmony, sustainability, and cultural sensitivity. The work undertaken by this team of dedicated Aerospace Engineer professionals demonstrates that technological progress need not come at the expense of heritage. Instead, it can enhance it by offering new perspectives on urban mobility and environmental responsibility.</w:t>
      </w:r>
    </w:p>
    <w:p>
      <w:pPr>
        <w:pStyle w:val="BodyText"/>
      </w:pPr>
      <w:r>
        <w:t xml:space="preserve">We urge stakeholders to support the continued development of this initiative, recognizing its potential to serve as a model for other historic cities worldwide seeking to integrate modern technology respectfully. The vision for Japan Kyoto is one where tradition and innovation fly side by side, guided by precision engineering and deep respect for place.</w:t>
      </w:r>
    </w:p>
    <w:p>
      <w:pPr>
        <w:pStyle w:val="BodyText"/>
      </w:pPr>
      <w:r>
        <w:rPr>
          <w:bCs/>
          <w:b/>
        </w:rPr>
        <w:t xml:space="preserve">Signed,</w:t>
      </w:r>
    </w:p>
    <w:p>
      <w:pPr>
        <w:pStyle w:val="BodyText"/>
      </w:pPr>
      <w:r>
        <w:t xml:space="preserve">Jiro Tanaka</w:t>
      </w:r>
      <w:r>
        <w:br/>
      </w:r>
      <w:r>
        <w:t xml:space="preserve">Lead Aerospace Engineer</w:t>
      </w:r>
      <w:r>
        <w:br/>
      </w:r>
      <w:r>
        <w:t xml:space="preserve">Aerospace Solutions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Japan Kyoto</dc:title>
  <dc:creator/>
  <dc:language>en</dc:language>
  <cp:keywords/>
  <dcterms:created xsi:type="dcterms:W3CDTF">2026-07-29T08:39:10Z</dcterms:created>
  <dcterms:modified xsi:type="dcterms:W3CDTF">2026-07-29T08:39:10Z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