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Japan</w:t>
      </w:r>
      <w:r>
        <w:t xml:space="preserve"> </w:t>
      </w:r>
      <w:r>
        <w:t xml:space="preserve">Osaka</w:t>
      </w:r>
    </w:p>
    <w:bookmarkStart w:id="31" w:name="X28c4ac7059e269b1b5e5a997ef0fc2474850ac8"/>
    <w:p>
      <w:pPr>
        <w:pStyle w:val="Heading1"/>
      </w:pPr>
      <w:r>
        <w:t xml:space="preserve">Comprehensive Project Report on the Role and Strategic Impact of the Aerospace Engineer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Osaka Prefecture</w:t>
      </w:r>
      <w:r>
        <w:br/>
      </w:r>
      <w:r>
        <w:rPr>
          <w:bCs/>
          <w:b/>
        </w:rPr>
        <w:t xml:space="preserve">From:</w:t>
      </w:r>
      <w:r>
        <w:t xml:space="preserve"> </w:t>
      </w:r>
      <w:r>
        <w:t xml:space="preserve">Strategic Planning Department</w:t>
      </w:r>
      <w:r>
        <w:br/>
      </w:r>
    </w:p>
    <w:p>
      <w:pPr>
        <w:pStyle w:val="BodyText"/>
      </w:pPr>
      <w:r>
        <w:t xml:space="preserve">Subject:An Analysis of Aerospace Engineering Integration within the Japan Osaka Technological Ecosystem</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the</w:t>
      </w:r>
      <w:r>
        <w:t xml:space="preserve"> </w:t>
      </w:r>
      <w:r>
        <w:rPr>
          <w:bCs/>
          <w:b/>
        </w:rPr>
        <w:t xml:space="preserve">Aerospace Engineer</w:t>
      </w:r>
      <w:r>
        <w:t xml:space="preserve"> </w:t>
      </w:r>
      <w:r>
        <w:t xml:space="preserve">within the rapidly evolving industrial landscape of</w:t>
      </w:r>
      <w:r>
        <w:t xml:space="preserve"> </w:t>
      </w:r>
      <w:r>
        <w:rPr>
          <w:bCs/>
          <w:b/>
        </w:rPr>
        <w:t xml:space="preserve">JAPAN OSAKA</w:t>
      </w:r>
      <w:r>
        <w:t xml:space="preserve">. As Japan solidifies its position as a global leader in precision manufacturing and advanced robotics, Osaka has emerged as a pivotal hub for aerospace innovation. This document outlines the technical, economic, and collaborative dimensions of employing specialized aerospace engineering talent in this specific geographic context.</w:t>
      </w:r>
    </w:p>
    <w:bookmarkEnd w:id="20"/>
    <w:bookmarkStart w:id="21" w:name="introduction-to-the-regional-context"/>
    <w:p>
      <w:pPr>
        <w:pStyle w:val="Heading2"/>
      </w:pPr>
      <w:r>
        <w:t xml:space="preserve">2. Introduction to the Regional Context</w:t>
      </w:r>
    </w:p>
    <w:p>
      <w:pPr>
        <w:pStyle w:val="FirstParagraph"/>
      </w:pPr>
      <w:r>
        <w:rPr>
          <w:bCs/>
          <w:b/>
        </w:rPr>
        <w:t xml:space="preserve">JAPAN OSAKA</w:t>
      </w:r>
      <w:r>
        <w:t xml:space="preserve"> </w:t>
      </w:r>
      <w:r>
        <w:t xml:space="preserve">is historically renowned as a commercial capital, but its identity has shifted significantly toward high-tech manufacturing and research. The region is home to a dense cluster of heavy industries, including shipbuilding and mechanical engineering, which serve as the foundational bedrock for aerospace applications. The city's strategic location in the Kansai region allows for efficient logistics across Asia and Europe, making it an ideal base for multinational aerospace projects.</w:t>
      </w:r>
    </w:p>
    <w:p>
      <w:pPr>
        <w:pStyle w:val="BodyText"/>
      </w:pPr>
      <w:r>
        <w:t xml:space="preserve">In recent years, local government initiatives have focused on revitalizing the industrial sector through digital transformation (DX) and green innovation. Within this framework, the</w:t>
      </w:r>
      <w:r>
        <w:t xml:space="preserve"> </w:t>
      </w:r>
      <w:r>
        <w:rPr>
          <w:bCs/>
          <w:b/>
        </w:rPr>
        <w:t xml:space="preserve">Aerospace Engineer</w:t>
      </w:r>
      <w:r>
        <w:t xml:space="preserve"> </w:t>
      </w:r>
      <w:r>
        <w:t xml:space="preserve">is no longer just a niche specialist but a central figure in driving sustainable aviation technologies and next-generation mobility solutions.</w:t>
      </w:r>
    </w:p>
    <w:bookmarkEnd w:id="21"/>
    <w:bookmarkStart w:id="24" w:name="Xc5540e0d7b26aae88e7d28140946d0efb40b828"/>
    <w:p>
      <w:pPr>
        <w:pStyle w:val="Heading2"/>
      </w:pPr>
      <w:r>
        <w:t xml:space="preserve">3. The Strategic Role of the Aerospace Engineer</w:t>
      </w:r>
    </w:p>
    <w:p>
      <w:pPr>
        <w:pStyle w:val="FirstParagraph"/>
      </w:pPr>
      <w:r>
        <w:t xml:space="preserve">The core mandate of the</w:t>
      </w:r>
      <w:r>
        <w:t xml:space="preserve"> </w:t>
      </w:r>
      <w:r>
        <w:rPr>
          <w:bCs/>
          <w:b/>
        </w:rPr>
        <w:t xml:space="preserve">Aerospace Engineer</w:t>
      </w:r>
      <w:r>
        <w:t xml:space="preserve"> </w:t>
      </w:r>
      <w:r>
        <w:t xml:space="preserve">in this region involves bridging traditional manufacturing expertise with cutting-edge aeronautical science. Unlike general mechanical engineers, an</w:t>
      </w:r>
      <w:r>
        <w:t xml:space="preserve"> </w:t>
      </w:r>
      <w:r>
        <w:rPr>
          <w:bCs/>
          <w:b/>
        </w:rPr>
        <w:t xml:space="preserve">Aerospace Engineer</w:t>
      </w:r>
      <w:r>
        <w:t xml:space="preserve"> </w:t>
      </w:r>
      <w:r>
        <w:t xml:space="preserve">possesses specialized knowledge in aerodynamics, propulsion systems, materials science specific to flight environments, and avionics integration.</w:t>
      </w:r>
    </w:p>
    <w:bookmarkStart w:id="22" w:name="advanced-materials-research"/>
    <w:p>
      <w:pPr>
        <w:pStyle w:val="Heading3"/>
      </w:pPr>
      <w:r>
        <w:t xml:space="preserve">3.1 Advanced Materials Research</w:t>
      </w:r>
    </w:p>
    <w:p>
      <w:pPr>
        <w:pStyle w:val="FirstParagraph"/>
      </w:pPr>
      <w:r>
        <w:t xml:space="preserve">In the laboratories of</w:t>
      </w:r>
      <w:r>
        <w:t xml:space="preserve"> </w:t>
      </w:r>
      <w:r>
        <w:rPr>
          <w:bCs/>
          <w:b/>
        </w:rPr>
        <w:t xml:space="preserve">JAPAN OSAKA</w:t>
      </w:r>
      <w:r>
        <w:t xml:space="preserve">, aerospace engineers are leading research into carbon-fiber-reinforced polymers (CFRP) and titanium alloys. These materials are crucial for reducing the weight of aircraft components while maintaining structural integrity, directly contributing to fuel efficiency and reduced carbon emissions. The collaboration between university research centers in Osaka and private sector manufacturers relies heavily on these engineering insights.</w:t>
      </w:r>
    </w:p>
    <w:bookmarkEnd w:id="22"/>
    <w:bookmarkStart w:id="23" w:name="Xad44349609cda833a46ce0ecb40c1f54d4a9fc6"/>
    <w:p>
      <w:pPr>
        <w:pStyle w:val="Heading3"/>
      </w:pPr>
      <w:r>
        <w:t xml:space="preserve">3.2 Sustainable Aviation Fuels (SAF) and Propulsion</w:t>
      </w:r>
    </w:p>
    <w:p>
      <w:pPr>
        <w:pStyle w:val="FirstParagraph"/>
      </w:pPr>
      <w:r>
        <w:t xml:space="preserve">A major focus of the current project report is the transition to sustainable energy sources. The</w:t>
      </w:r>
      <w:r>
        <w:t xml:space="preserve"> </w:t>
      </w:r>
      <w:r>
        <w:rPr>
          <w:bCs/>
          <w:b/>
        </w:rPr>
        <w:t xml:space="preserve">Aerospace Engineer</w:t>
      </w:r>
      <w:r>
        <w:t xml:space="preserve"> </w:t>
      </w:r>
      <w:r>
        <w:t xml:space="preserve">in Japan Osaka is tasked with designing propulsion systems that can accommodate hybrid-electric architectures and hydrogen fuel cells. Given Japan’s national commitment to achieving carbon neutrality by 2050, the local aerospace sector is pioneering technologies that align global standards with regional manufacturing capabilities.</w:t>
      </w:r>
    </w:p>
    <w:bookmarkEnd w:id="23"/>
    <w:bookmarkEnd w:id="24"/>
    <w:bookmarkStart w:id="25" w:name="innovation-hubs-in-japan-osaka"/>
    <w:p>
      <w:pPr>
        <w:pStyle w:val="Heading2"/>
      </w:pPr>
      <w:r>
        <w:t xml:space="preserve">4. Innovation Hubs in Japan Osaka</w:t>
      </w:r>
    </w:p>
    <w:p>
      <w:pPr>
        <w:pStyle w:val="FirstParagraph"/>
      </w:pPr>
      <w:r>
        <w:t xml:space="preserve">The ecosystem supporting the</w:t>
      </w:r>
      <w:r>
        <w:t xml:space="preserve"> </w:t>
      </w:r>
      <w:r>
        <w:rPr>
          <w:bCs/>
          <w:b/>
        </w:rPr>
        <w:t xml:space="preserve">Aerospace Engineer</w:t>
      </w:r>
      <w:r>
        <w:t xml:space="preserve"> </w:t>
      </w:r>
      <w:r>
        <w:t xml:space="preserve">in this region is robust and interconnected. Several key initiatives highlight the synergy between academia, government, and industry:</w:t>
      </w:r>
    </w:p>
    <w:p>
      <w:pPr>
        <w:numPr>
          <w:ilvl w:val="0"/>
          <w:numId w:val="1001"/>
        </w:numPr>
        <w:pStyle w:val="Compact"/>
      </w:pPr>
      <w:r>
        <w:rPr>
          <w:bCs/>
          <w:b/>
        </w:rPr>
        <w:t xml:space="preserve">Kansai Science City:</w:t>
      </w:r>
      <w:r>
        <w:t xml:space="preserve"> </w:t>
      </w:r>
      <w:r>
        <w:t xml:space="preserve">This innovation district hosts numerous laboratories where aerospace engineers collaborate on satellite technology and drone logistics.</w:t>
      </w:r>
    </w:p>
    <w:p>
      <w:pPr>
        <w:numPr>
          <w:ilvl w:val="0"/>
          <w:numId w:val="1001"/>
        </w:numPr>
        <w:pStyle w:val="Compact"/>
      </w:pPr>
      <w:r>
        <w:rPr>
          <w:bCs/>
          <w:b/>
        </w:rPr>
        <w:t xml:space="preserve">Okanoyama Industrial Park:</w:t>
      </w:r>
      <w:r>
        <w:t xml:space="preserve"> </w:t>
      </w:r>
      <w:r>
        <w:t xml:space="preserve">A traditional manufacturing hub that has successfully pivoted to produce aerospace components for major global aircraft manufacturers.</w:t>
      </w:r>
    </w:p>
    <w:p>
      <w:pPr>
        <w:numPr>
          <w:ilvl w:val="0"/>
          <w:numId w:val="1001"/>
        </w:numPr>
        <w:pStyle w:val="Compact"/>
      </w:pPr>
      <w:r>
        <w:rPr>
          <w:bCs/>
          <w:b/>
        </w:rPr>
        <w:t xml:space="preserve">Tech Innovation Centers:</w:t>
      </w:r>
      <w:r>
        <w:t xml:space="preserve"> </w:t>
      </w:r>
      <w:r>
        <w:t xml:space="preserve">Specialized centers in downtown Osaka facilitate startup incubation, where young aerospace engineers can test prototypes for urban air mobility (UAM) vehicles.</w:t>
      </w:r>
    </w:p>
    <w:p>
      <w:pPr>
        <w:pStyle w:val="FirstParagraph"/>
      </w:pPr>
      <w:r>
        <w:rPr>
          <w:bCs/>
          <w:b/>
        </w:rPr>
        <w:t xml:space="preserve">Note on Collaboration:</w:t>
      </w:r>
      <w:r>
        <w:t xml:space="preserve"> </w:t>
      </w:r>
      <w:r>
        <w:t xml:space="preserve">The success of projects in Japan Osaka is heavily dependent on the "Monozukuri" spirit—the Japanese tradition of craftsmanship and manufacturing excellence. Aerospace engineers here must harmonize high-tech engineering with meticulous attention to detail, a cultural trait that distinguishes products from this region.</w:t>
      </w:r>
    </w:p>
    <w:bookmarkEnd w:id="25"/>
    <w:bookmarkStart w:id="26" w:name="X052e8d3601f4e88bd4659f24822a45e7b7fa81e"/>
    <w:p>
      <w:pPr>
        <w:pStyle w:val="Heading2"/>
      </w:pPr>
      <w:r>
        <w:t xml:space="preserve">5. Urban Air Mobility (UAM) and Future Transport</w:t>
      </w:r>
    </w:p>
    <w:p>
      <w:pPr>
        <w:pStyle w:val="FirstParagraph"/>
      </w:pPr>
      <w:r>
        <w:t xml:space="preserve">A critical component of the modern aerospace engineering agenda in Osaka is the development of Urban Air Mobility (UAM). As urbanization increases, traffic congestion in major metropolitan areas becomes a significant challenge. The</w:t>
      </w:r>
      <w:r>
        <w:t xml:space="preserve"> </w:t>
      </w:r>
      <w:r>
        <w:rPr>
          <w:bCs/>
          <w:b/>
        </w:rPr>
        <w:t xml:space="preserve">Aerospace Engineer</w:t>
      </w:r>
      <w:r>
        <w:t xml:space="preserve"> </w:t>
      </w:r>
      <w:r>
        <w:t xml:space="preserve">plays a vital role in designing electric vertical take-off and landing (eVTOL) aircraft that can operate within the dense urban fabric of Tokyo, Osaka, and surrounding cities.</w:t>
      </w:r>
    </w:p>
    <w:p>
      <w:pPr>
        <w:pStyle w:val="BodyText"/>
      </w:pPr>
      <w:r>
        <w:t xml:space="preserve">In Japan Osaka, pilot programs are underway to integrate drone delivery systems and passenger-carrying air taxis. These projects require aerospace engineers to solve complex problems related to noise reduction, battery density, autonomous flight control systems, and air traffic management in low-altitude airspace.</w:t>
      </w:r>
    </w:p>
    <w:bookmarkEnd w:id="26"/>
    <w:bookmarkStart w:id="27" w:name="X031f22acebf490824d3fe4dc3c73dea74b8d451"/>
    <w:p>
      <w:pPr>
        <w:pStyle w:val="Heading2"/>
      </w:pPr>
      <w:r>
        <w:t xml:space="preserve">6. Educational Pipeline and Workforce Development</w:t>
      </w:r>
    </w:p>
    <w:p>
      <w:pPr>
        <w:pStyle w:val="FirstParagraph"/>
      </w:pPr>
      <w:r>
        <w:t xml:space="preserve">To sustain the growth of the aerospace sector in</w:t>
      </w:r>
      <w:r>
        <w:t xml:space="preserve"> </w:t>
      </w:r>
      <w:r>
        <w:rPr>
          <w:bCs/>
          <w:b/>
        </w:rPr>
        <w:t xml:space="preserve">JAPAN OSAKA</w:t>
      </w:r>
      <w:r>
        <w:t xml:space="preserve">, a steady pipeline of talent is essential. Universities such as Osaka University and Kyoto University (often collaborating within the wider Kansai scientific community) offer specialized curricula tailored to future aerospace engineers. The Project Report emphasizes the need for continued investment in STEM education, specifically focusing on aerodynamics, systems engineering, and artificial intelligence.</w:t>
      </w:r>
    </w:p>
    <w:p>
      <w:pPr>
        <w:pStyle w:val="BodyText"/>
      </w:pPr>
      <w:r>
        <w:t xml:space="preserve">Furthermore, vocational training programs are being developed to upskill existing manufacturing workers. This ensures that the workforce in Japan Osaka can adapt to the new requirements of aerospace assembly lines, which demand higher precision and digital literacy than traditional automotive or machinery production.</w:t>
      </w:r>
    </w:p>
    <w:bookmarkEnd w:id="27"/>
    <w:bookmarkStart w:id="28" w:name="X238ebf8c5dc2259e83b7857ff5b88acebcb898f"/>
    <w:p>
      <w:pPr>
        <w:pStyle w:val="Heading2"/>
      </w:pPr>
      <w:r>
        <w:t xml:space="preserve">7. Economic Impact and Global Competitiveness</w:t>
      </w:r>
    </w:p>
    <w:p>
      <w:pPr>
        <w:pStyle w:val="FirstParagraph"/>
      </w:pPr>
      <w:r>
        <w:t xml:space="preserve">The integration of advanced aerospace engineering into the local economy has a multiplier effect. By attracting global aerospace giants to establish R&amp;D centers in Japan Osaka, the region creates high-value jobs and fosters technological spillovers into other sectors such as robotics, medical devices, and energy storage.</w:t>
      </w:r>
    </w:p>
    <w:p>
      <w:pPr>
        <w:pStyle w:val="BodyText"/>
      </w:pPr>
      <w:r>
        <w:t xml:space="preserve">The</w:t>
      </w:r>
      <w:r>
        <w:t xml:space="preserve"> </w:t>
      </w:r>
      <w:r>
        <w:rPr>
          <w:bCs/>
          <w:b/>
        </w:rPr>
        <w:t xml:space="preserve">Aerospace Engineer</w:t>
      </w:r>
      <w:r>
        <w:t xml:space="preserve"> </w:t>
      </w:r>
      <w:r>
        <w:t xml:space="preserve">is thus not only a technical contributor but an economic driver. Their work enhances the global competitiveness of Japanese industry, ensuring that Osaka remains a relevant player in the international supply chain for aviation components and software.</w:t>
      </w:r>
    </w:p>
    <w:bookmarkEnd w:id="28"/>
    <w:bookmarkStart w:id="29" w:name="challenges-and-recommendations"/>
    <w:p>
      <w:pPr>
        <w:pStyle w:val="Heading2"/>
      </w:pPr>
      <w:r>
        <w:t xml:space="preserve">8. Challenges and Recommendations</w:t>
      </w:r>
    </w:p>
    <w:p>
      <w:pPr>
        <w:pStyle w:val="FirstParagraph"/>
      </w:pPr>
      <w:r>
        <w:t xml:space="preserve">Despite the promising outlook, there are challenges. These include a shortage of specialized bilingual engineers capable of collaborating with global teams, as well as the high cost of prototyping advanced aerospace systems. To address these issues, this Project Report recommends:</w:t>
      </w:r>
    </w:p>
    <w:p>
      <w:pPr>
        <w:numPr>
          <w:ilvl w:val="0"/>
          <w:numId w:val="1002"/>
        </w:numPr>
        <w:pStyle w:val="Compact"/>
      </w:pPr>
      <w:r>
        <w:t xml:space="preserve">Incentivizing international recruitment to bring diverse perspectives to Osaka-based projects.</w:t>
      </w:r>
    </w:p>
    <w:p>
      <w:pPr>
        <w:numPr>
          <w:ilvl w:val="0"/>
          <w:numId w:val="1002"/>
        </w:numPr>
        <w:pStyle w:val="Compact"/>
      </w:pPr>
      <w:r>
        <w:t xml:space="preserve">Increasing public-private partnerships to share the financial burden of R&amp;D.</w:t>
      </w:r>
    </w:p>
    <w:p>
      <w:pPr>
        <w:numPr>
          <w:ilvl w:val="0"/>
          <w:numId w:val="1002"/>
        </w:numPr>
        <w:pStyle w:val="Compact"/>
      </w:pPr>
      <w:r>
        <w:t xml:space="preserve">Focusing on digital twins and simulation technologies, which allow aerospace engineers in Japan Osaka to test designs virtually before physical production, thereby reducing costs and time-to-market.</w:t>
      </w:r>
    </w:p>
    <w:bookmarkEnd w:id="29"/>
    <w:bookmarkStart w:id="30" w:name="conclusion"/>
    <w:p>
      <w:pPr>
        <w:pStyle w:val="Heading2"/>
      </w:pPr>
      <w:r>
        <w:t xml:space="preserve">9. Conclusion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JAPAN OSAKA</w:t>
      </w:r>
      <w:r>
        <w:t xml:space="preserve"> </w:t>
      </w:r>
      <w:r>
        <w:t xml:space="preserve">is expanding beyond traditional aircraft manufacturing into a broader scope of sustainable transport and advanced mobility solutions. The region’s unique combination of historical manufacturing prowess and modern technological innovation provides an ideal environment for aerospace development. By supporting the growth of this specialized workforce, Osaka will continue to lead the way in shaping the future of aviation and space exploration, contributing significantly to both regional prosperity and global scientific advancement.</w:t>
      </w:r>
    </w:p>
    <w:p>
      <w:pPr>
        <w:pStyle w:val="BodyText"/>
      </w:pPr>
      <w:r>
        <w:t xml:space="preserve">This Project Report affirms that strategic investment in aerospace engineering talent is essential for maintaining Japan's status as a technological powerhouse within the Kansai region and on the world stage.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Japan Osaka</dc:title>
  <dc:creator/>
  <dc:language>en</dc:language>
  <cp:keywords/>
  <dcterms:created xsi:type="dcterms:W3CDTF">2026-07-29T10:58:05Z</dcterms:created>
  <dcterms:modified xsi:type="dcterms:W3CDTF">2026-07-29T10:58:05Z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