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Engineering</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33"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Industry and Infrastructure Development of the Republic of Kazakhstan</w:t>
      </w:r>
      <w:r>
        <w:br/>
      </w:r>
      <w:r>
        <w:rPr>
          <w:bCs/>
          <w:b/>
        </w:rPr>
        <w:t xml:space="preserve">From:</w:t>
      </w:r>
      <w:r>
        <w:t xml:space="preserve"> </w:t>
      </w:r>
      <w:r>
        <w:t xml:space="preserve">Strategic Engineering Consultancy Group</w:t>
      </w:r>
      <w:r>
        <w:br/>
      </w:r>
      <w:r>
        <w:rPr>
          <w:bCs/>
          <w:b/>
        </w:rPr>
        <w:t xml:space="preserve">Subject:</w:t>
      </w:r>
      <w:r>
        <w:t xml:space="preserve"> </w:t>
      </w:r>
      <w:r>
        <w:t xml:space="preserve">Feasibility and Strategic Implementation for Aerospace Engineering Hubs in Kazakhstan, Almaty</w:t>
      </w:r>
    </w:p>
    <w:bookmarkStart w:id="20" w:name="executive-summary"/>
    <w:p>
      <w:pPr>
        <w:pStyle w:val="Heading2"/>
      </w:pPr>
      <w:r>
        <w:t xml:space="preserve">1. Executive Summary</w:t>
      </w:r>
    </w:p>
    <w:p>
      <w:pPr>
        <w:pStyle w:val="FirstParagraph"/>
      </w:pPr>
      <w:r>
        <w:t xml:space="preserve">This Project Report provides a comprehensive analysis of the current landscape and future potential for the aerospace engineering sector within the Republic of Kazakhstan, with a specific strategic focus on Almaty as the primary technological hub. As global aviation trends shift toward sustainable aviation fuels (SAF) and advanced manufacturing, Kazakhstan stands at a pivotal juncture. This document outlines the necessity of establishing Almaty not merely as an administrative center, but as a premier destination for Aerospace Engineer talent acquisition, research and development (R&amp;D), and industrial innovation. The report argues that leveraging the existing educational infrastructure in Almaty can catalyze economic growth, foster international partnerships, and position Kazakhstan as a competitive player in the Central Asian aerospace market.</w:t>
      </w:r>
    </w:p>
    <w:bookmarkEnd w:id="20"/>
    <w:bookmarkStart w:id="23" w:name="introduction-and-background"/>
    <w:p>
      <w:pPr>
        <w:pStyle w:val="Heading2"/>
      </w:pPr>
      <w:r>
        <w:t xml:space="preserve">2. Introduction and Background</w:t>
      </w:r>
    </w:p>
    <w:bookmarkStart w:id="21" w:name="X724d9740b3f6c57c4f50296edba0eb0cd25a68b"/>
    <w:p>
      <w:pPr>
        <w:pStyle w:val="Heading3"/>
      </w:pPr>
      <w:r>
        <w:t xml:space="preserve">2.1 The Role of Aerospace Engineer in Modern Industry</w:t>
      </w:r>
    </w:p>
    <w:p>
      <w:pPr>
        <w:pStyle w:val="FirstParagraph"/>
      </w:pPr>
      <w:r>
        <w:t xml:space="preserve">The role of the Aerospace Engineer has evolved significantly over the last two decades. No longer confined to traditional aircraft design, modern aerospace engineers are integral to drone technology, satellite communications, materials science, and environmental sustainability within the aviation sector. For Kazakhstan to transition from a Soviet-era industrial legacy to a modern knowledge-based economy, it must prioritize high-skilled technical roles. The integration of an Aerospace Engineer into the national strategy is not just a technical requirement but an economic imperative.</w:t>
      </w:r>
    </w:p>
    <w:bookmarkEnd w:id="21"/>
    <w:bookmarkStart w:id="22" w:name="X90a35c0480b3df6c10a8154714a4222dc045c0c"/>
    <w:p>
      <w:pPr>
        <w:pStyle w:val="Heading3"/>
      </w:pPr>
      <w:r>
        <w:t xml:space="preserve">2.2 Strategic Importance of Kazakhstan Almaty</w:t>
      </w:r>
    </w:p>
    <w:p>
      <w:pPr>
        <w:pStyle w:val="FirstParagraph"/>
      </w:pPr>
      <w:r>
        <w:t xml:space="preserve">Kazakhstan Almaty serves as the cultural, financial, and scientific heart of the nation. Unlike Astana, which serves primarily as the political capital, Almaty hosts the majority of Kazakhstan’s universities and research institutes. The presence of institutions such as Abai Kazakh National Pedagogical University and various branches of foreign technical universities provides a fertile ground for engineering education. However, there is currently a gap between academic output and industrial application. This Project Report identifies this gap as the primary area for intervention.</w:t>
      </w:r>
    </w:p>
    <w:bookmarkEnd w:id="22"/>
    <w:bookmarkEnd w:id="23"/>
    <w:bookmarkStart w:id="24" w:name="X34705563b0316c47f976dfdbd15752e1658d2bd"/>
    <w:p>
      <w:pPr>
        <w:pStyle w:val="Heading2"/>
      </w:pPr>
      <w:r>
        <w:t xml:space="preserve">3. Market Analysis: The Aerospace Sector in Kazakhstan</w:t>
      </w:r>
    </w:p>
    <w:p>
      <w:pPr>
        <w:pStyle w:val="FirstParagraph"/>
      </w:pPr>
      <w:r>
        <w:t xml:space="preserve">The aerospace industry in Kazakhstan has historically been linked to the Soviet space program and aircraft maintenance facilities, particularly those associated with Karaganda and Shymkent. However, the diversification of this sector into Almaty offers new opportunities. The city’s proximity to international borders facilitates trade logistics, while its growing tech ecosystem supports software development crucial for modern avionics.</w:t>
      </w:r>
    </w:p>
    <w:p>
      <w:pPr>
        <w:pStyle w:val="BodyText"/>
      </w:pPr>
      <w:r>
        <w:t xml:space="preserve">Data indicates a rising demand for certified maintenance personnel and design engineers due to the expansion of Air Astana and other regional carriers. Furthermore, the global shortage of skilled Aerospace Engineer professionals presents a unique opportunity for Kazakhstan to attract talent from neighboring regions, provided that competitive incentives and state-of-the-art facilities are established in Almaty.</w:t>
      </w:r>
    </w:p>
    <w:bookmarkEnd w:id="24"/>
    <w:bookmarkStart w:id="25" w:name="strategic-objectives"/>
    <w:p>
      <w:pPr>
        <w:pStyle w:val="Heading2"/>
      </w:pPr>
      <w:r>
        <w:t xml:space="preserve">4. Strategic Objectives</w:t>
      </w:r>
    </w:p>
    <w:p>
      <w:pPr>
        <w:pStyle w:val="FirstParagraph"/>
      </w:pPr>
      <w:r>
        <w:t xml:space="preserve">To maximize the potential of the aerospace sector in Kazakhstan Almaty, this Project Report proposes three core objectives:</w:t>
      </w:r>
    </w:p>
    <w:p>
      <w:pPr>
        <w:numPr>
          <w:ilvl w:val="0"/>
          <w:numId w:val="1001"/>
        </w:numPr>
        <w:pStyle w:val="Compact"/>
      </w:pPr>
      <w:r>
        <w:rPr>
          <w:bCs/>
          <w:b/>
        </w:rPr>
        <w:t xml:space="preserve">Educational Integration:</w:t>
      </w:r>
      <w:r>
        <w:t xml:space="preserve"> </w:t>
      </w:r>
      <w:r>
        <w:t xml:space="preserve">Establish specialized curricula focused on modern aerospace technologies within Almaty universities, ensuring that graduates are equipped with skills relevant to international standards.</w:t>
      </w:r>
    </w:p>
    <w:p>
      <w:pPr>
        <w:numPr>
          <w:ilvl w:val="0"/>
          <w:numId w:val="1001"/>
        </w:numPr>
        <w:pStyle w:val="Compact"/>
      </w:pPr>
      <w:r>
        <w:rPr>
          <w:bCs/>
          <w:b/>
        </w:rPr>
        <w:t xml:space="preserve">R&amp;D Hub Creation:</w:t>
      </w:r>
      <w:r>
        <w:t xml:space="preserve"> </w:t>
      </w:r>
      <w:r>
        <w:t xml:space="preserve">Develop a dedicated aerospace park in Almaty where private enterprises and state entities can collaborate. This hub will serve as the primary workplace for Aerospace Engineer innovators.</w:t>
      </w:r>
    </w:p>
    <w:p>
      <w:pPr>
        <w:numPr>
          <w:ilvl w:val="0"/>
          <w:numId w:val="1001"/>
        </w:numPr>
        <w:pStyle w:val="Compact"/>
      </w:pPr>
      <w:r>
        <w:rPr>
          <w:bCs/>
          <w:b/>
        </w:rPr>
        <w:t xml:space="preserve">International Collaboration:</w:t>
      </w:r>
      <w:r>
        <w:t xml:space="preserve"> </w:t>
      </w:r>
      <w:r>
        <w:t xml:space="preserve">Foster partnerships with European and Asian aviation firms to bring technology transfer to Kazakhstan, specifically targeting joint ventures based in Almaty.</w:t>
      </w:r>
    </w:p>
    <w:bookmarkEnd w:id="25"/>
    <w:bookmarkStart w:id="29" w:name="implementation-plan"/>
    <w:p>
      <w:pPr>
        <w:pStyle w:val="Heading2"/>
      </w:pPr>
      <w:r>
        <w:t xml:space="preserve">5. Implementation Plan</w:t>
      </w:r>
    </w:p>
    <w:bookmarkStart w:id="26" w:name="X72b419404ba80ba0a7da23a8674bef1fc09378d"/>
    <w:p>
      <w:pPr>
        <w:pStyle w:val="Heading3"/>
      </w:pPr>
      <w:r>
        <w:t xml:space="preserve">5.1 Phase I: Infrastructure and Policy (Years 1-2)</w:t>
      </w:r>
    </w:p>
    <w:p>
      <w:pPr>
        <w:pStyle w:val="FirstParagraph"/>
      </w:pPr>
      <w:r>
        <w:t xml:space="preserve">The first phase involves creating a regulatory framework that encourages investment in aerospace R&amp;D within Kazakhstan Almaty. Tax incentives should be offered to companies that hire certified Aerospace Engineer staff locally. Simultaneously, physical infrastructure projects will begin construction on the proposed innovation park, designed to house wind tunnels, simulation centers, and prototype manufacturing units.</w:t>
      </w:r>
    </w:p>
    <w:bookmarkEnd w:id="26"/>
    <w:bookmarkStart w:id="27" w:name="phase-ii-talent-development-years-2-4"/>
    <w:p>
      <w:pPr>
        <w:pStyle w:val="Heading3"/>
      </w:pPr>
      <w:r>
        <w:t xml:space="preserve">5.2 Phase II: Talent Development (Years 2-4)</w:t>
      </w:r>
    </w:p>
    <w:p>
      <w:pPr>
        <w:pStyle w:val="FirstParagraph"/>
      </w:pPr>
      <w:r>
        <w:t xml:space="preserve">This phase focuses on human capital. Partnerships with global universities will be formalized to introduce dual-degree programs for students in Almaty. Specialized training centers for current Aerospace Engineer professionals will be established to upgrade skills in areas such as composite materials and electric propulsion systems.</w:t>
      </w:r>
    </w:p>
    <w:bookmarkEnd w:id="27"/>
    <w:bookmarkStart w:id="28" w:name="X9b7e6d2a2bbed1245cc05dcd2960cb49ce3c39f"/>
    <w:p>
      <w:pPr>
        <w:pStyle w:val="Heading3"/>
      </w:pPr>
      <w:r>
        <w:t xml:space="preserve">5.3 Phase III: Commercialization and Expansion (Years 4-5)</w:t>
      </w:r>
    </w:p>
    <w:p>
      <w:pPr>
        <w:pStyle w:val="FirstParagraph"/>
      </w:pPr>
      <w:r>
        <w:t xml:space="preserve">The final phase aims at commercializing the technologies developed in the previous stages. Startups incubated in the Almaty hub will be supported in accessing global markets. The goal is to have Kazakhstan export aerospace components and engineering services, moving beyond mere maintenance roles.</w:t>
      </w:r>
    </w:p>
    <w:bookmarkEnd w:id="28"/>
    <w:bookmarkEnd w:id="29"/>
    <w:bookmarkStart w:id="30" w:name="challenges-and-risk-mitigation"/>
    <w:p>
      <w:pPr>
        <w:pStyle w:val="Heading2"/>
      </w:pPr>
      <w:r>
        <w:t xml:space="preserve">6. Challenges and Risk Mitigation</w:t>
      </w:r>
    </w:p>
    <w:p>
      <w:pPr>
        <w:pStyle w:val="FirstParagraph"/>
      </w:pPr>
      <w:r>
        <w:rPr>
          <w:bCs/>
          <w:b/>
        </w:rPr>
        <w:t xml:space="preserve">Budget Constraints:</w:t>
      </w:r>
      <w:r>
        <w:t xml:space="preserve"> </w:t>
      </w:r>
      <w:r>
        <w:t xml:space="preserve">Funding large-scale aerospace projects requires significant capital. To mitigate this, public-private partnerships (PPPs) will be utilized to share financial burdens with international investors.</w:t>
      </w:r>
    </w:p>
    <w:p>
      <w:pPr>
        <w:pStyle w:val="BodyText"/>
      </w:pPr>
      <w:r>
        <w:rPr>
          <w:bCs/>
          <w:b/>
        </w:rPr>
        <w:t xml:space="preserve">Talent Retention:</w:t>
      </w:r>
      <w:r>
        <w:t xml:space="preserve"> </w:t>
      </w:r>
      <w:r>
        <w:t xml:space="preserve">A common challenge in emerging markets is the brain drain. By creating a vibrant professional community in Kazakhstan Almaty, offering competitive salaries, and providing opportunities for high-impact work, we aim to retain top-tier Aerospace Engineer talent within the country.</w:t>
      </w:r>
    </w:p>
    <w:bookmarkEnd w:id="30"/>
    <w:bookmarkStart w:id="31" w:name="expected-outcomes-and-benefits"/>
    <w:p>
      <w:pPr>
        <w:pStyle w:val="Heading2"/>
      </w:pPr>
      <w:r>
        <w:t xml:space="preserve">7. Expected Outcomes and Benefits</w:t>
      </w:r>
    </w:p>
    <w:p>
      <w:pPr>
        <w:pStyle w:val="FirstParagraph"/>
      </w:pPr>
      <w:r>
        <w:t xml:space="preserve">The successful implementation of this Project Report’s recommendations will yield substantial benefits for Kazakhstan Almaty. Economically, it is projected to create over 5,000 high-skilled jobs within five years. Socially, it will elevate the standard of living and attract international experts to the region. Environmentally, a focus on sustainable aviation technologies supported by local Aerospace Engineer innovations will contribute to global climate goals.</w:t>
      </w:r>
    </w:p>
    <w:bookmarkEnd w:id="31"/>
    <w:bookmarkStart w:id="32" w:name="conclusion"/>
    <w:p>
      <w:pPr>
        <w:pStyle w:val="Heading2"/>
      </w:pPr>
      <w:r>
        <w:t xml:space="preserve">8. Conclusion</w:t>
      </w:r>
    </w:p>
    <w:p>
      <w:pPr>
        <w:pStyle w:val="FirstParagraph"/>
      </w:pPr>
      <w:r>
        <w:t xml:space="preserve">The transformation of Kazakhstan into a regional leader in aerospace engineering is an ambitious yet attainable goal. The strategic focus on Almaty provides the necessary academic and logistical foundation for this growth. By recognizing the critical role of the Aerospace Engineer and investing in specialized infrastructure, Kazakhstan can unlock new economic avenues. This Project Report serves as a blueprint for policymakers, industry leaders, and educational institutions to collaborate effectively.</w:t>
      </w:r>
    </w:p>
    <w:p>
      <w:pPr>
        <w:pStyle w:val="BodyText"/>
      </w:pPr>
      <w:r>
        <w:t xml:space="preserve">We recommend immediate approval of Phase I initiatives to begin the establishment of the Almaty Aerospace Hub. The time is ripe for Kazakhstan to leverage its historical strengths and modern aspirations, positioning itself as a key node in the global aerospace network. Through dedicated effort in Kazakhstan Almaty, we can ensure that future generations are led by skilled professionals who contribute meaningfully to global aviation advancement.</w:t>
      </w:r>
    </w:p>
    <w:p>
      <w:r>
        <w:pict>
          <v:rect style="width:0;height:1.5pt" o:hralign="center" o:hrstd="t" o:hr="t"/>
        </w:pict>
      </w:r>
    </w:p>
    <w:p>
      <w:pPr>
        <w:pStyle w:val="FirstParagraph"/>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Engineering Development in Kazakhstan, Almaty</dc:title>
  <dc:creator/>
  <cp:keywords/>
  <dcterms:created xsi:type="dcterms:W3CDTF">2026-07-29T22:22:35Z</dcterms:created>
  <dcterms:modified xsi:type="dcterms:W3CDTF">2026-07-29T22:22:35Z</dcterms:modified>
</cp:coreProperties>
</file>

<file path=docProps/custom.xml><?xml version="1.0" encoding="utf-8"?>
<Properties xmlns="http://schemas.openxmlformats.org/officeDocument/2006/custom-properties" xmlns:vt="http://schemas.openxmlformats.org/officeDocument/2006/docPropsVTypes"/>
</file>