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Kuwait</w:t>
      </w:r>
      <w:r>
        <w:t xml:space="preserve"> </w:t>
      </w:r>
      <w:r>
        <w:t xml:space="preserve">City</w:t>
      </w:r>
      <w:r>
        <w:t xml:space="preserve"> </w:t>
      </w:r>
      <w:r>
        <w:t xml:space="preserve">Initiative</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Works &amp; Aviation Authorities</w:t>
      </w:r>
      <w:r>
        <w:br/>
      </w:r>
      <w:r>
        <w:rPr>
          <w:bCs/>
          <w:b/>
        </w:rPr>
        <w:t xml:space="preserve">From:</w:t>
      </w:r>
      <w:r>
        <w:t xml:space="preserve"> </w:t>
      </w:r>
      <w:r>
        <w:t xml:space="preserve">Senior Engineering Team</w:t>
      </w:r>
      <w:r>
        <w:br/>
      </w:r>
    </w:p>
    <w:bookmarkEnd w:id="20"/>
    <w:p>
      <w:pPr>
        <w:pStyle w:val="BodyText"/>
      </w:pPr>
      <w:bookmarkStart w:id="21" w:name="executive-summary"/>
      <w:bookmarkEnd w:id="21"/>
      <w:r>
        <w:t xml:space="preserve">Executive Summary</w:t>
      </w:r>
    </w:p>
    <w:p>
      <w:pPr>
        <w:pStyle w:val="BodyText"/>
      </w:pPr>
      <w:r>
        <w:t xml:space="preserve">.</w:t>
      </w:r>
    </w:p>
    <w:p>
      <w:pPr>
        <w:pStyle w:val="BodyText"/>
      </w:pPr>
      <w:r>
        <w:t xml:space="preserve">This comprehensive Project Report outlines the critical role and strategic implementation of an Aerospace Engineer within the rapidly evolving infrastructure of Kuwait Kuwait City As a nation undergoing significant modernization under Vision 2035, the integration of advanced aerospace principles is no longer limited to defense applications but extends into urban planning, transportation logistics, and environmental management This document details how specialized expertise from an Aerospace Engineer can directly address local challenges in Kuwait KuwaCity including extreme weather conditions traffic congestion and the need for sustainable aviation hubs</w:t>
      </w:r>
    </w:p>
    <w:bookmarkStart w:id="23" w:name="project-objectives"/>
    <w:p>
      <w:pPr>
        <w:pStyle w:val="Heading2"/>
      </w:pPr>
      <w:bookmarkStart w:id="22" w:name="project-objectives"/>
      <w:bookmarkEnd w:id="22"/>
      <w:r>
        <w:t xml:space="preserve">.1"&gt;Project Objectives</w:t>
      </w:r>
    </w:p>
    <w:p>
      <w:pPr>
        <w:numPr>
          <w:ilvl w:val="0"/>
          <w:numId w:val="1001"/>
        </w:numPr>
        <w:pStyle w:val="Compact"/>
      </w:pPr>
      <w:r>
        <w:t xml:space="preserve">To leverage Aerospace Engineer methodologies to enhance air quality monitoring systems in Kuwait Kuwait City through drone-based aerial surveys.To assist in the structural design and wind-load analysis of high-rise buildings located in the coastal districts of KuwaKuwait City ensuring resilience against sandstorms and high winds.</w:t>
      </w:r>
    </w:p>
    <w:p>
      <w:pPr>
        <w:numPr>
          <w:ilvl w:val="0"/>
          <w:numId w:val="1001"/>
        </w:numPr>
        <w:pStyle w:val="Compact"/>
      </w:pPr>
      <w:r>
        <w:t xml:space="preserve">To collaborate with local authorities on the feasibility study for Urban Air Mobility (UAM) corridors, positioning Kuwait Kuwait City as a future-ready smart city hub.To optimize logistics networks using aerospace-derived navigation algorithms to reduce traffic congestion in dense urban areas of KuwaKuwait City</w:t>
      </w:r>
    </w:p>
    <w:p>
      <w:pPr>
        <w:numPr>
          <w:ilvl w:val="0"/>
          <w:numId w:val="1000"/>
        </w:numPr>
        <w:pStyle w:val="Compact"/>
      </w:pPr>
      <w:r>
        <w:t xml:space="preserve">.</w:t>
      </w:r>
    </w:p>
    <w:bookmarkEnd w:id="23"/>
    <w:bookmarkStart w:id="25" w:name="X37b727143bfa13db174e87e30cc42ffda801fc7"/>
    <w:p>
      <w:pPr>
        <w:pStyle w:val="Heading2"/>
      </w:pPr>
      <w:bookmarkStart w:id="24" w:name="contextual-analysis"/>
      <w:bookmarkEnd w:id="24"/>
      <w:r>
        <w:t xml:space="preserve">.1"&gt;Contextual Analysis: The Role of Aerospace Engineer in Kuwait Kuwait City</w:t>
      </w:r>
    </w:p>
    <w:p>
      <w:pPr>
        <w:pStyle w:val="FirstParagraph"/>
      </w:pPr>
      <w:r>
        <w:t xml:space="preserve">The term "Aerospace Engineer" traditionally refers to professionals who design aircraft and spacecraft. However, in the context of modern urban development in Kuwait Kuwait City, this role has expanded significantly An Aerospace Engineer possesses unique skills in fluid dynamics, thermodynamics materials science and aerodynamic stability which are highly transferable to civil infrastructure and environmental management</w:t>
      </w:r>
    </w:p>
    <w:p>
      <w:pPr>
        <w:pStyle w:val="BodyText"/>
      </w:pPr>
      <w:r>
        <w:t xml:space="preserve">Kuwait KuwaCity faces specific environmental challenges that require specialized engineering solutions The intense heat high humidity and frequent sandstorms demand structures and systems that can withstand extreme thermal expansion abrasive particulate matter This is where an Aerospace Engineer becomes invaluable Their training in composite materials allows for the development of construction elements that are both lightweight resistant to corrosion ideal for the saline coastal environment of KuwaKuwait City</w:t>
      </w:r>
    </w:p>
    <w:bookmarkEnd w:id="25"/>
    <w:bookmarkStart w:id="33" w:name="technical-applications-and-methodologies"/>
    <w:p>
      <w:pPr>
        <w:pStyle w:val="Heading2"/>
      </w:pPr>
      <w:bookmarkStart w:id="26" w:name="technical-applications"/>
      <w:bookmarkEnd w:id="26"/>
      <w:r>
        <w:t xml:space="preserve">.1"&gt;Technical Applications and Methodologies</w:t>
      </w:r>
    </w:p>
    <w:bookmarkStart w:id="28" w:name="X49cc87ec12a473326baada3da571d51de380d95"/>
    <w:p>
      <w:pPr>
        <w:pStyle w:val="Heading3"/>
      </w:pPr>
      <w:bookmarkStart w:id="27" w:name="wind-tunnel-testing"/>
      <w:bookmarkEnd w:id="27"/>
      <w:r>
        <w:t xml:space="preserve">.1"&gt;Wind Tunnel Testing for Structural Integrity</w:t>
      </w:r>
    </w:p>
    <w:p>
      <w:pPr>
        <w:pStyle w:val="FirstParagraph"/>
      </w:pPr>
      <w:r>
        <w:t xml:space="preserve">In Kuwait Kuwait City, wind loads during sandstorm season can exert significant pressure on skyscrapers The project will involve using Computational Fluid Dynamics (CFD) a core tool of the Aerospace Engineer to simulate wind flow around proposed architectural designs By analyzing aerodynamic shapes engineers can design buildings in KuwaKuwait City that allow wind to pass through rather than hitting solid surfaces reducing structural stress and preventing debris accumulation</w:t>
      </w:r>
    </w:p>
    <w:bookmarkEnd w:id="28"/>
    <w:bookmarkStart w:id="30" w:name="thermal-management-systems"/>
    <w:p>
      <w:pPr>
        <w:pStyle w:val="Heading3"/>
      </w:pPr>
      <w:bookmarkStart w:id="29" w:name="thermal-management"/>
      <w:bookmarkEnd w:id="29"/>
      <w:r>
        <w:t xml:space="preserve">.1"&gt;Thermal Management Systems</w:t>
      </w:r>
    </w:p>
    <w:p>
      <w:pPr>
        <w:pStyle w:val="FirstParagraph"/>
      </w:pPr>
      <w:r>
        <w:t xml:space="preserve">Aerospace Engineer expertise in heat transfer is crucial for cooling systems in Kuwait Kuwait City The report proposes applying aerospace-grade thermal insulation techniques to public transport hubs and outdoor waiting areas This includes the use of radiative cooling materials that reflect sunlight effectively a technology originally developed for satellite thermal control This innovation can significantly reduce energy consumption for air conditioning in KuwaKuwait City contributing to national sustainability goals</w:t>
      </w:r>
    </w:p>
    <w:bookmarkEnd w:id="30"/>
    <w:bookmarkStart w:id="32" w:name="aerial-surveillance-and-mapping"/>
    <w:p>
      <w:pPr>
        <w:pStyle w:val="Heading3"/>
      </w:pPr>
      <w:bookmarkStart w:id="31" w:name="drone-surveillance"/>
      <w:bookmarkEnd w:id="31"/>
      <w:r>
        <w:t xml:space="preserve">.1"&gt;Aerial Surveillance and Mapping</w:t>
      </w:r>
    </w:p>
    <w:p>
      <w:pPr>
        <w:pStyle w:val="FirstParagraph"/>
      </w:pPr>
      <w:r>
        <w:t xml:space="preserve">A dedicated team of Aerospace Engineer specialists will deploy autonomous drones equipped with LiDAR sensors to map the urban landscape of Kuwait KuwaCity These aerial surveys will provide precise topographical data essential for infrastructure planning The data collected will help identify optimal routes for new metro lines and assess the structural health of existing bridges and roads in remote or hard-to-reach parts of Kuwait Kuwait City</w:t>
      </w:r>
    </w:p>
    <w:bookmarkEnd w:id="32"/>
    <w:bookmarkEnd w:id="33"/>
    <w:bookmarkStart w:id="35" w:name="X977e3ac44c77275f39e44d701f40c3258fa12b4"/>
    <w:p>
      <w:pPr>
        <w:pStyle w:val="Heading2"/>
      </w:pPr>
      <w:bookmarkStart w:id="34" w:name="urban-air-mobility"/>
      <w:bookmarkEnd w:id="34"/>
      <w:r>
        <w:t xml:space="preserve">.1"&gt;Future Outlook: Urban Air Mobility in Kuwait KuwaCity</w:t>
      </w:r>
    </w:p>
    <w:p>
      <w:pPr>
        <w:pStyle w:val="FirstParagraph"/>
      </w:pPr>
      <w:r>
        <w:t xml:space="preserve">A pivotal component of this Project Report is the exploration of Urban Air Mobility (UAM) As technology advances the concept of air taxis and drone delivery services becomes viable For Kuwait KuwaCity to remain competitive it must prepare its infrastructure for vertical take-off and landing (VTOL) operations The Aerospace Engineer will lead the assessment of noise pollution levels electromagnetic interference and airspace integration requirements specific to the unique skyline of Kuwait KuwaCity</w:t>
      </w:r>
    </w:p>
    <w:p>
      <w:pPr>
        <w:pStyle w:val="BodyText"/>
      </w:pPr>
      <w:r>
        <w:t xml:space="preserve">This forward-thinking approach positions Kuwait Kuwa City not just as a consumer of technology but as an innovator in smart city solutions By integrating aerospace principles into everyday urban life, we create a more efficient resilient and sustainable environment for all residents</w:t>
      </w:r>
    </w:p>
    <w:bookmarkEnd w:id="35"/>
    <w:bookmarkStart w:id="37" w:name="conclusion"/>
    <w:p>
      <w:pPr>
        <w:pStyle w:val="Heading2"/>
      </w:pPr>
      <w:bookmarkStart w:id="36" w:name="conclusion"/>
      <w:bookmarkEnd w:id="36"/>
      <w:r>
        <w:t xml:space="preserve">.1"&gt;Conclusion</w:t>
      </w:r>
    </w:p>
    <w:p>
      <w:pPr>
        <w:pStyle w:val="FirstParagraph"/>
      </w:pPr>
      <w:r>
        <w:t xml:space="preserve">In conclusion, this Project Report demonstrates that the expertise of an Aerospace Engineer is indispensable for the comprehensive development of Kuwait KuwaCity From enhancing building safety through aerodynamic design to implementing cutting-edge thermal management systems and preparing for future aviation technologies the contributions are multifaceted and vital By formally integrating Aerospace Engineer capabilities into municipal planning frameworks Kuwait Kuwa City can overcome environmental challenges accelerate infrastructure projects and secure its status as a leader in modern urban engineering The recommendations outlined herein should be adopted immediately to ensure long-term prosperity safety and efficiency in our nation’s capital</w:t>
      </w:r>
    </w:p>
    <w:p>
      <w:pPr>
        <w:pStyle w:val="BodyText"/>
      </w:pPr>
      <w:r>
        <w:t xml:space="preserve">© 2023 Aerospace Engineering Division. All Rights Reserved. Confidential Document.</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Kuwait City Initiative</dc:title>
  <dc:creator/>
  <dc:language>en</dc:language>
  <cp:keywords/>
  <dcterms:created xsi:type="dcterms:W3CDTF">2026-07-29T17:54:30Z</dcterms:created>
  <dcterms:modified xsi:type="dcterms:W3CDTF">2026-07-29T17:54:30Z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