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Premise:</w:t>
      </w:r>
      <w:r>
        <w:t xml:space="preserve">Evaluating Strategic Opportunities for Aerospace Engineering Development in Malaysia Kuala Lumpur</w:t>
      </w:r>
    </w:p>
    <w:bookmarkEnd w:id="20"/>
    <w:bookmarkStart w:id="21" w:name="executive-summary"/>
    <w:p>
      <w:pPr>
        <w:pStyle w:val="Heading2"/>
      </w:pPr>
      <w:r>
        <w:t xml:space="preserve">1. Executive Summary</w:t>
      </w:r>
    </w:p>
    <w:p>
      <w:pPr>
        <w:pStyle w:val="FirstParagraph"/>
      </w:pPr>
      <w:r>
        <w:t xml:space="preserve">This report provides a comprehensive analysis of the current landscape, challenges, and future prospects for Aerospace Engineers within the dynamic economic hub of Malaysia Kuala Lumpur. As global aviation continues to recover and evolve post-pandemic, Malaysia stands at a critical juncture to solidify its position as a regional aerospace powerhouse. The focus of this document is to explore how qualified Aerospace Engineers can leverage local infrastructure, government incentives, and international partnerships in</w:t>
      </w:r>
      <w:r>
        <w:t xml:space="preserve"> </w:t>
      </w:r>
      <w:r>
        <w:t xml:space="preserve">Malaysia Kuala Lumpur</w:t>
      </w:r>
      <w:r>
        <w:t xml:space="preserve"> </w:t>
      </w:r>
      <w:r>
        <w:t xml:space="preserve">to drive innovation and operational excellence. By examining the unique ecosystem of</w:t>
      </w:r>
      <w:r>
        <w:t xml:space="preserve"> </w:t>
      </w:r>
      <w:r>
        <w:t xml:space="preserve">Malaysia Kuala Lumpur</w:t>
      </w:r>
      <w:r>
        <w:t xml:space="preserve">, we aim to outline a strategic roadmap that benefits both industry stakeholders and engineering professionals.</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Aerospace Engineer</w:t>
      </w:r>
    </w:p>
    <w:p>
      <w:pPr>
        <w:pStyle w:val="BodyText"/>
      </w:pPr>
      <w:r>
        <w:t xml:space="preserve">has become increasingly pivotal in modern industrial development. In the context of Southeast Asia, Malaysia has emerged as a significant player in aerospace maintenance, repair, and overhaul (MRO) sectors. The capital city,</w:t>
      </w:r>
    </w:p>
    <w:p>
      <w:pPr>
        <w:pStyle w:val="BodyText"/>
      </w:pPr>
      <w:r>
        <w:t xml:space="preserve">Malaysia Kuala Lumpur</w:t>
      </w:r>
    </w:p>
    <w:bookmarkEnd w:id="22"/>
    <w:bookmarkStart w:id="24" w:name="current-landscape"/>
    <w:bookmarkStart w:id="23" w:name="X9afae1bc3af06d9ec3492dcd9a93f488fd6a5f3"/>
    <w:p>
      <w:pPr>
        <w:pStyle w:val="Heading2"/>
      </w:pPr>
      <w:r>
        <w:t xml:space="preserve">3. Current Landscape of Aerospace Engineering in Malaysia Kuala Lumpur</w:t>
      </w:r>
    </w:p>
    <w:p>
      <w:pPr>
        <w:pStyle w:val="FirstParagraph"/>
      </w:pPr>
      <w:r>
        <w:t xml:space="preserve">The aerospace sector in Malaysia is robust and growing, with a strong concentration of activities centered around the Greater Kuala Lumpur area. The presence of major international airlines and logistics providers has necessitated a skilled workforce capable of maintaining high safety standards and technical efficiency. For any</w:t>
      </w:r>
      <w:r>
        <w:t xml:space="preserve"> </w:t>
      </w:r>
      <w:r>
        <w:rPr>
          <w:bCs/>
          <w:b/>
        </w:rPr>
        <w:t xml:space="preserve">Aerospace Engineer</w:t>
      </w:r>
      <w:r>
        <w:t xml:space="preserve">, understanding the local regulatory framework administered by the Civil Aviation Authority of Malaysia (CAAM) is essential.</w:t>
      </w:r>
    </w:p>
    <w:p>
      <w:pPr>
        <w:pStyle w:val="BodyText"/>
      </w:pPr>
      <w:r>
        <w:t xml:space="preserve">In</w:t>
      </w:r>
      <w:r>
        <w:t xml:space="preserve"> </w:t>
      </w:r>
      <w:r>
        <w:t xml:space="preserve">Malaysia Kuala Lumpur</w:t>
      </w:r>
      <w:r>
        <w:t xml:space="preserve">, there is a distinct advantage due to the proximity to major airports such as Kuala Lumpur International Airport (KLIA). This geographic centrality facilitates easier access to testing facilities, supply chain networks, and collaborative research institutions. Furthermore, the city serves as a gateway for cross-border aviation initiatives in ASEAN, providing</w:t>
      </w:r>
      <w:r>
        <w:t xml:space="preserve"> </w:t>
      </w:r>
      <w:r>
        <w:rPr>
          <w:bCs/>
          <w:b/>
        </w:rPr>
        <w:t xml:space="preserve">Aerospace Engineers</w:t>
      </w:r>
      <w:r>
        <w:t xml:space="preserve"> </w:t>
      </w:r>
      <w:r>
        <w:t xml:space="preserve">with opportunities for international exposure and joint ventures.</w:t>
      </w:r>
    </w:p>
    <w:bookmarkEnd w:id="23"/>
    <w:bookmarkEnd w:id="24"/>
    <w:bookmarkStart w:id="26" w:name="key-challenges"/>
    <w:bookmarkStart w:id="25" w:name="X301fb9a0c1ef2ee60c733f57607fd1544b030b8"/>
    <w:p>
      <w:pPr>
        <w:pStyle w:val="Heading2"/>
      </w:pPr>
      <w:r>
        <w:t xml:space="preserve">4. Key Challenges Facing Aerospace Professionals</w:t>
      </w:r>
    </w:p>
    <w:p>
      <w:pPr>
        <w:pStyle w:val="FirstParagraph"/>
      </w:pPr>
      <w:r>
        <w:t xml:space="preserve">Despite the promising outlook, several hurdles remain. First, there is a continuous need for upskilling as new technologies such as autonomous drones and electric vertical take-off and landing (eVTOL) aircraft enter the market.</w:t>
      </w:r>
      <w:r>
        <w:t xml:space="preserve"> </w:t>
      </w:r>
      <w:r>
        <w:rPr>
          <w:bCs/>
          <w:b/>
        </w:rPr>
        <w:t xml:space="preserve">Aerospace Engineers</w:t>
      </w:r>
      <w:r>
        <w:t xml:space="preserve"> </w:t>
      </w:r>
      <w:r>
        <w:t xml:space="preserve">based in Malaysia must adapt quickly to these technological shifts.</w:t>
      </w:r>
    </w:p>
    <w:p>
      <w:pPr>
        <w:pStyle w:val="BodyText"/>
      </w:pPr>
      <w:r>
        <w:t xml:space="preserve">Secondly, competition for talent is intensifying, not just locally but regionally. To retain top engineering talent in</w:t>
      </w:r>
      <w:r>
        <w:t xml:space="preserve"> </w:t>
      </w:r>
      <w:r>
        <w:t xml:space="preserve">Malaysia Kuala Lumpur</w:t>
      </w:r>
      <w:r>
        <w:t xml:space="preserve">, companies must offer competitive compensation packages and clear career progression paths. Additionally, environmental sustainability pressures require engineers to innovate in fuel efficiency and noise reduction technologies.</w:t>
      </w:r>
    </w:p>
    <w:bookmarkEnd w:id="25"/>
    <w:bookmarkEnd w:id="26"/>
    <w:bookmarkStart w:id="33" w:name="opportunities"/>
    <w:bookmarkStart w:id="27" w:name="strategic-opportunities-for-growth"/>
    <w:p>
      <w:pPr>
        <w:pStyle w:val="Heading2"/>
      </w:pPr>
      <w:r>
        <w:t xml:space="preserve">5. Strategic Opportunities for Growth</w:t>
      </w:r>
    </w:p>
    <w:p>
      <w:pPr>
        <w:pStyle w:val="FirstParagraph"/>
      </w:pPr>
      <w:r>
        <w:t xml:space="preserve">The Malaysian government’s National Aviation Policy (NAP) provides a fertile ground for innovation. For an</w:t>
      </w:r>
      <w:r>
        <w:t xml:space="preserve"> </w:t>
      </w:r>
      <w:r>
        <w:rPr>
          <w:bCs/>
          <w:b/>
        </w:rPr>
        <w:t xml:space="preserve">Aerospace Engineer</w:t>
      </w:r>
      <w:r>
        <w:t xml:space="preserve">, this means access to grants and incentives focused on research and development (R&amp;D). Specifically, initiatives promoting green aviation offer significant opportunities for project funding in</w:t>
      </w:r>
      <w:r>
        <w:t xml:space="preserve"> </w:t>
      </w:r>
      <w:r>
        <w:t xml:space="preserve">Malaysia Kuala Lumpur</w:t>
      </w:r>
      <w:r>
        <w:t xml:space="preserve">.</w:t>
      </w:r>
    </w:p>
    <w:p>
      <w:pPr>
        <w:pStyle w:val="BodyText"/>
      </w:pPr>
      <w:r>
        <w:rPr>
          <w:bCs/>
          <w:b/>
        </w:rPr>
        <w:t xml:space="preserve">Sustainability Projects:</w:t>
      </w:r>
      <w:r>
        <w:t xml:space="preserve"> </w:t>
      </w:r>
      <w:r>
        <w:t xml:space="preserve">Developing bio-fuel integration systems.</w:t>
      </w:r>
    </w:p>
    <w:p>
      <w:pPr>
        <w:pStyle w:val="BodyText"/>
      </w:pPr>
      <w:r>
        <w:t xml:space="preserve">Digital Twin Technology: Implementing simulation tools for predictive maintenance.</w:t>
      </w:r>
    </w:p>
    <w:p>
      <w:pPr>
        <w:pStyle w:val="BodyText"/>
      </w:pPr>
      <w:r>
        <w:t xml:space="preserve">&gt;</w:t>
      </w:r>
    </w:p>
    <w:p>
      <w:pPr>
        <w:pStyle w:val="BodyText"/>
      </w:pPr>
      <w:r>
        <w:t xml:space="preserve">Supply Chain Optimization: Using AI to streamline parts logistics across Southeast Asia.</w:t>
      </w:r>
    </w:p>
    <w:p>
      <w:pPr>
        <w:pStyle w:val="BodyText"/>
      </w:pPr>
      <w:r>
        <w:t xml:space="preserve">Furthermore, collaboration between local universities in Kuala Lumpur and industry leaders creates a pipeline for cutting-edge research.</w:t>
      </w:r>
      <w:r>
        <w:t xml:space="preserve"> </w:t>
      </w:r>
      <w:r>
        <w:rPr>
          <w:bCs/>
          <w:b/>
        </w:rPr>
        <w:t xml:space="preserve">Aerospace Engineers</w:t>
      </w:r>
      <w:r>
        <w:t xml:space="preserve"> </w:t>
      </w:r>
      <w:r>
        <w:t xml:space="preserve">are encouraged to engage in these academic-industry partnerships to foster innovation that can be commercially viable within the</w:t>
      </w:r>
      <w:r>
        <w:t xml:space="preserve"> </w:t>
      </w:r>
      <w:r>
        <w:t xml:space="preserve">Malaysia Kuala Lumpur</w:t>
      </w:r>
      <w:r>
        <w:t xml:space="preserve"> </w:t>
      </w:r>
      <w:r>
        <w:t xml:space="preserve">market and beyond.</w:t>
      </w:r>
    </w:p>
    <w:p>
      <w:pPr>
        <w:pStyle w:val="BodyText"/>
      </w:pPr>
      <w:r>
        <w:t xml:space="preserve">The rise of space technology initiatives also presents new frontiers. While traditionally focused on aviation, the aerospace sector is expanding into satellite communications and earth observation. Engineers in Kuala Lumpur can tap into emerging grants aimed at developing local manufacturing capabilities for space components.</w:t>
      </w:r>
    </w:p>
    <w:bookmarkEnd w:id="27"/>
    <w:bookmarkStart w:id="29" w:name="case-study"/>
    <w:bookmarkStart w:id="28" w:name="X94acce18c03d8b69c53594150a4740edff467be"/>
    <w:p>
      <w:pPr>
        <w:pStyle w:val="Heading2"/>
      </w:pPr>
      <w:r>
        <w:t xml:space="preserve">6. Case Study: Successful Integration of Engineering Talent</w:t>
      </w:r>
    </w:p>
    <w:p>
      <w:pPr>
        <w:pStyle w:val="FirstParagraph"/>
      </w:pPr>
      <w:r>
        <w:t xml:space="preserve">A notable example of success in the region involves a major MRO provider headquartered in</w:t>
      </w:r>
      <w:r>
        <w:t xml:space="preserve"> </w:t>
      </w:r>
      <w:r>
        <w:t xml:space="preserve">Malaysia Kuala Lumpur</w:t>
      </w:r>
      <w:r>
        <w:t xml:space="preserve">. By hiring experienced</w:t>
      </w:r>
      <w:r>
        <w:t xml:space="preserve"> </w:t>
      </w:r>
      <w:r>
        <w:rPr>
          <w:bCs/>
          <w:b/>
        </w:rPr>
        <w:t xml:space="preserve">Aerospace Engineers</w:t>
      </w:r>
      <w:r>
        <w:t xml:space="preserve"> </w:t>
      </w:r>
      <w:r>
        <w:t xml:space="preserve">with specialized training in composite materials, the company reduced turnaround times for aircraft repairs by 15%. This improvement was driven by innovative tooling solutions developed locally, demonstrating how targeted engineering expertise can yield measurable economic benefits. The project utilized local supply chains within Kuala Lumpur, reducing costs and supporting the regional economy.</w:t>
      </w:r>
    </w:p>
    <w:bookmarkEnd w:id="28"/>
    <w:bookmarkEnd w:id="29"/>
    <w:bookmarkStart w:id="32" w:name="recommendations"/>
    <w:bookmarkStart w:id="30" w:name="recommendations-for-stakeholders"/>
    <w:p>
      <w:pPr>
        <w:pStyle w:val="Heading2"/>
      </w:pPr>
      <w:r>
        <w:t xml:space="preserve">7. Recommendations for Stakeholders</w:t>
      </w:r>
    </w:p>
    <w:p>
      <w:pPr>
        <w:pStyle w:val="FirstParagraph"/>
      </w:pPr>
      <w:r>
        <w:t xml:space="preserve">To maximize the potential of aerospace engineering in</w:t>
      </w:r>
      <w:r>
        <w:t xml:space="preserve"> </w:t>
      </w:r>
      <w:r>
        <w:t xml:space="preserve">Malaysia Kuala Lumpur</w:t>
      </w:r>
      <w:r>
        <w:t xml:space="preserve">, several actions are recommended:</w:t>
      </w:r>
    </w:p>
    <w:p>
      <w:pPr>
        <w:pStyle w:val="BodyText"/>
      </w:pPr>
      <w:r>
        <w:rPr>
          <w:bCs/>
          <w:b/>
        </w:rPr>
        <w:t xml:space="preserve">Enhance Training Programs:</w:t>
      </w:r>
      <w:r>
        <w:t xml:space="preserve"> </w:t>
      </w:r>
      <w:r>
        <w:t xml:space="preserve">Universities and vocational centers should update curricula to include emerging technologies like AI and robotics relevant to aerospace.</w:t>
      </w:r>
    </w:p>
    <w:p>
      <w:pPr>
        <w:pStyle w:val="BodyText"/>
      </w:pPr>
      <w:r>
        <w:t xml:space="preserve">Strengthen Industry-Academia Links: &lt; p&gt;Create more internships and joint research projects between Kuala Lumpur-based firms and engineering faculties.</w:t>
      </w:r>
    </w:p>
    <w:p>
      <w:pPr>
        <w:pStyle w:val="BodyText"/>
      </w:pPr>
      <w:r>
        <w:t xml:space="preserve">Focus on Sustainability: Prioritize R&amp;D in eco-friendly technologies to align with global standards and attract international investment.</w:t>
      </w:r>
    </w:p>
    <w:p>
      <w:pPr>
        <w:pStyle w:val="BodyText"/>
      </w:pPr>
      <w:r>
        <w:t xml:space="preserve">Promote Knowledge Sharing: &lt; p&gt;Organize regular forums for</w:t>
      </w:r>
      <w:r>
        <w:t xml:space="preserve"> </w:t>
      </w:r>
      <w:r>
        <w:rPr>
          <w:bCs/>
          <w:b/>
        </w:rPr>
        <w:t xml:space="preserve">Aerospace Engineers</w:t>
      </w:r>
      <w:r>
        <w:t xml:space="preserve">to share best practices and innovations.</w:t>
      </w:r>
    </w:p>
    <w:p>
      <w:pPr>
        <w:pStyle w:val="BodyText"/>
      </w:pPr>
      <w:r>
        <w:t xml:space="preserve">&lt; section id="conclusion"&gt;</w:t>
      </w:r>
    </w:p>
    <w:bookmarkEnd w:id="30"/>
    <w:bookmarkStart w:id="31" w:name="conclusion"/>
    <w:p>
      <w:pPr>
        <w:pStyle w:val="Heading2"/>
      </w:pPr>
      <w:r>
        <w:t xml:space="preserve">8. Conclusion</w:t>
      </w:r>
    </w:p>
    <w:p>
      <w:pPr>
        <w:pStyle w:val="FirstParagraph"/>
      </w:pPr>
      <w:r>
        <w:t xml:space="preserve">The future of aerospace engineering in</w:t>
      </w:r>
      <w:r>
        <w:t xml:space="preserve"> </w:t>
      </w:r>
      <w:r>
        <w:t xml:space="preserve">Malaysia Kuala Lumpur</w:t>
      </w:r>
      <w:r>
        <w:t xml:space="preserve"> </w:t>
      </w:r>
      <w:r>
        <w:t xml:space="preserve">is bright, characterized by rapid technological advancement and strong governmental support. For the dedicated</w:t>
      </w:r>
      <w:r>
        <w:t xml:space="preserve"> </w:t>
      </w:r>
      <w:r>
        <w:rPr>
          <w:bCs/>
          <w:b/>
        </w:rPr>
        <w:t xml:space="preserve">Aerospace Engineer</w:t>
      </w:r>
      <w:r>
        <w:t xml:space="preserve">, this environment offers unparalleled opportunities to contribute to global aviation safety and efficiency while driving local economic growth. By addressing current challenges through innovation and strategic collaboration, the region can establish itself as a premier hub for aerospace excellence in Southeast Asia. Continued investment in human capital and infrastructure will ensure that Kuala Lumpur remains at the forefront of this dynamic industry.</w:t>
      </w:r>
    </w:p>
    <w:p>
      <w:pPr>
        <w:pStyle w:val="BodyText"/>
      </w:pPr>
      <w:r>
        <w:t xml:space="preserve">In summary, leveraging the unique advantages of</w:t>
      </w:r>
      <w:r>
        <w:t xml:space="preserve"> </w:t>
      </w:r>
      <w:r>
        <w:t xml:space="preserve">Malaysia Kuala Lumpur</w:t>
      </w:r>
      <w:r>
        <w:t xml:space="preserve">, professionals and organizations must work together to create a sustainable, innovative aerospace ecosystem. This report underscores the critical role of skilled engineering talent in achieving these goals.</w:t>
      </w:r>
    </w:p>
    <w:p>
      <w:pPr>
        <w:pStyle w:val="BodyText"/>
      </w:pPr>
      <w:r>
        <w:t xml:space="preserve">&lt; footer&gt;</w:t>
      </w:r>
    </w:p>
    <w:p>
      <w:pPr>
        <w:pStyle w:val="BodyText"/>
      </w:pPr>
      <w:r>
        <w:t xml:space="preserve">© 2023 Aerospace Engineering Report Series. All rights reserved.</w:t>
      </w:r>
      <w:r>
        <w:t xml:space="preserve"> </w:t>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Malaysia Kuala Lumpur</dc:title>
  <dc:creator/>
  <dc:language>en</dc:language>
  <cp:keywords/>
  <dcterms:created xsi:type="dcterms:W3CDTF">2026-07-29T08:55:31Z</dcterms:created>
  <dcterms:modified xsi:type="dcterms:W3CDTF">2026-07-29T08:55:31Z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