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Russia,</w:t>
      </w:r>
      <w:r>
        <w:t xml:space="preserve"> </w:t>
      </w:r>
      <w:r>
        <w:t xml:space="preserve">Saint</w:t>
      </w:r>
      <w:r>
        <w:t xml:space="preserve"> </w:t>
      </w:r>
      <w:r>
        <w:t xml:space="preserve">Petersburg</w:t>
      </w:r>
    </w:p>
    <w:bookmarkStart w:id="20" w:name="project-report-document"/>
    <w:p>
      <w:pPr>
        <w:pStyle w:val="Heading3"/>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Status:</w:t>
      </w:r>
    </w:p>
    <w:bookmarkEnd w:id="20"/>
    <w:bookmarkStart w:id="34" w:name="X7f35dc34f8dfdb52c59a9fd83632ee5812b7529"/>
    <w:p>
      <w:pPr>
        <w:pStyle w:val="Heading1"/>
      </w:pPr>
      <w:r>
        <w:t xml:space="preserve">Aerospace Engineering Project Report: Russia Saint Petersburg</w:t>
      </w:r>
    </w:p>
    <w:bookmarkStart w:id="21" w:name="executive-summary"/>
    <w:p>
      <w:pPr>
        <w:pStyle w:val="Heading2"/>
      </w:pPr>
      <w:r>
        <w:t xml:space="preserve">1. Executive Summary</w:t>
      </w:r>
    </w:p>
    <w:p>
      <w:pPr>
        <w:pStyle w:val="FirstParagraph"/>
      </w:pPr>
      <w:r>
        <w:t xml:space="preserve">This comprehensive document serves as a detailed Project Report concerning the strategic deployment and operational framework of an Aerospace Engineer within the specialized industrial context of Russia, specifically in the city of Saint Petersburg. The primary objective of this report is to analyze how an Aerospace Engineer contributes to regional technological advancement, national defense capabilities, and commercial aviation initiatives situated in this historic northern capital. Saint Petersburg has long been recognized as a critical hub for scientific research and engineering excellence in Russia. Consequently, the role of the Aerospace Engineer here extends beyond standard technical duties; it involves navigating complex geopolitical landscapes, adhering to strict state regulations, and fostering innovation amidst economic sanctions that have reshaped the global aerospace supply chain.</w:t>
      </w:r>
    </w:p>
    <w:bookmarkEnd w:id="21"/>
    <w:bookmarkStart w:id="22" w:name="introduction-and-context"/>
    <w:p>
      <w:pPr>
        <w:pStyle w:val="Heading2"/>
      </w:pPr>
      <w:r>
        <w:t xml:space="preserve">2. Introduction and Context</w:t>
      </w:r>
    </w:p>
    <w:p>
      <w:pPr>
        <w:pStyle w:val="FirstParagraph"/>
      </w:pPr>
      <w:r>
        <w:t xml:space="preserve">The city of Saint Petersburg holds a unique position in the history of Russian aviation and space exploration. Home to major institutions such as the Gromov Flight Research Institute and various branches of United Aircraft Corporation (UAC), the region serves as a nerve center for both military and civilian aerospace projects. This Project Report focuses on the integration of high-level Aerospace Engineering expertise into these existing structures. The scope of this report covers technical requirements, resource allocation, personnel management, and strategic alignment with national goals in Russia.</w:t>
      </w:r>
    </w:p>
    <w:p>
      <w:pPr>
        <w:pStyle w:val="BodyText"/>
      </w:pPr>
      <w:r>
        <w:t xml:space="preserve">The significance of Saint Petersburg as a location cannot be overstated. Unlike Moscow, which is primarily the administrative center, Saint Petersburg acts as the intellectual and technological engine for many R&amp;D (Research and Development) sectors. For an Aerospace Engineer working in this region, the environment offers access to premier educational institutions like Polytech or ITMO University, facilitating strong ties between academia and industry.</w:t>
      </w:r>
    </w:p>
    <w:bookmarkEnd w:id="22"/>
    <w:bookmarkStart w:id="26" w:name="technical-scope-of-work"/>
    <w:p>
      <w:pPr>
        <w:pStyle w:val="Heading2"/>
      </w:pPr>
      <w:r>
        <w:t xml:space="preserve">3. Technical Scope of Work</w:t>
      </w:r>
    </w:p>
    <w:p>
      <w:pPr>
        <w:pStyle w:val="FirstParagraph"/>
      </w:pPr>
      <w:r>
        <w:t xml:space="preserve">The core responsibilities of the assigned Aerospace Engineer are multifaceted, addressing both immediate engineering challenges and long-term developmental goals. The following sections detail the specific areas of focus:</w:t>
      </w:r>
    </w:p>
    <w:bookmarkStart w:id="23" w:name="aircraft-design-and-aerodynamics"/>
    <w:p>
      <w:pPr>
        <w:pStyle w:val="Heading3"/>
      </w:pPr>
      <w:r>
        <w:t xml:space="preserve">3.1. Aircraft Design and Aerodynamics</w:t>
      </w:r>
    </w:p>
    <w:p>
      <w:pPr>
        <w:pStyle w:val="FirstParagraph"/>
      </w:pPr>
      <w:r>
        <w:t xml:space="preserve">In Saint Petersburg, aerospace projects often involve retrofitting legacy Soviet-era airframes with modern avionics or designing next-generation unmanned aerial vehicles (UAVs). The Aerospace Engineer is tasked with conducting computational fluid dynamics (CFD) simulations to optimize wing configurations and reduce drag. This is particularly crucial given the harsh climatic conditions of Russia, where ice accumulation on wings poses significant safety risks. The engineer must ensure that design modifications meet the rigorous airworthiness standards mandated by Rosaviatsia, the federal agency for air transport in Russia.</w:t>
      </w:r>
    </w:p>
    <w:bookmarkEnd w:id="23"/>
    <w:bookmarkStart w:id="24" w:name="propulsion-systems-optimization"/>
    <w:p>
      <w:pPr>
        <w:pStyle w:val="Heading3"/>
      </w:pPr>
      <w:r>
        <w:t xml:space="preserve">3.2. Propulsion Systems Optimization</w:t>
      </w:r>
    </w:p>
    <w:p>
      <w:pPr>
        <w:pStyle w:val="FirstParagraph"/>
      </w:pPr>
      <w:r>
        <w:t xml:space="preserve">A major component of this project involves working with turbine and jet engine manufacturers based in the Northwestern Federal District. The Aerospace Engineer must collaborate with metallurgists and thermodynamic specialists to improve fuel efficiency without compromising thrust output. With recent supply chain disruptions affecting international engine imports, there is a heightened emphasis on domestic production capabilities. The engineer’s role includes validating prototypes for engines designed locally in Saint Petersburg, ensuring they perform reliably under extreme temperature variations.</w:t>
      </w:r>
    </w:p>
    <w:bookmarkEnd w:id="24"/>
    <w:bookmarkStart w:id="25" w:name="materials-science-integration"/>
    <w:p>
      <w:pPr>
        <w:pStyle w:val="Heading3"/>
      </w:pPr>
      <w:r>
        <w:t xml:space="preserve">3.3. Materials Science Integration</w:t>
      </w:r>
    </w:p>
    <w:p>
      <w:pPr>
        <w:pStyle w:val="FirstParagraph"/>
      </w:pPr>
      <w:r>
        <w:t xml:space="preserve">The selection of composite materials is critical for reducing the weight of aircraft while maintaining structural integrity. The Aerospace Engineer will oversee the testing phase of new carbon-fiber composites developed in local laboratories. These materials are essential for extending the lifespan of aircraft operating in Russia’s vast airspace, where long-haul flights are common.</w:t>
      </w:r>
    </w:p>
    <w:bookmarkEnd w:id="25"/>
    <w:bookmarkEnd w:id="26"/>
    <w:bookmarkStart w:id="30" w:name="X8c485bf2398b5564c91d72d123e110ce24f126e"/>
    <w:p>
      <w:pPr>
        <w:pStyle w:val="Heading2"/>
      </w:pPr>
      <w:r>
        <w:t xml:space="preserve">4. Operational Challenges and Mitigation Strategies</w:t>
      </w:r>
    </w:p>
    <w:p>
      <w:pPr>
        <w:pStyle w:val="FirstParagraph"/>
      </w:pPr>
      <w:r>
        <w:t xml:space="preserve">The operational environment for an Aerospace Engineer in Russia Saint Petersburg presents distinct challenges that require strategic mitigation.</w:t>
      </w:r>
    </w:p>
    <w:bookmarkStart w:id="27" w:name="supply-chain-constraints"/>
    <w:p>
      <w:pPr>
        <w:pStyle w:val="Heading3"/>
      </w:pPr>
      <w:r>
        <w:t xml:space="preserve">4.1. Supply Chain Constraints</w:t>
      </w:r>
    </w:p>
    <w:p>
      <w:pPr>
        <w:pStyle w:val="FirstParagraph"/>
      </w:pPr>
      <w:r>
        <w:t xml:space="preserve">Sanctions imposed on the Russian aerospace sector have limited access to advanced software tools (such as certain Western CAD packages) and specific high-grade raw materials. To mitigate this, the project report recommends transitioning to open-source engineering platforms and strengthening partnerships with domestic suppliers in Siberia and Southern Russia. The Aerospace Engineer must also be proficient in alternative software solutions available within the Russian market.</w:t>
      </w:r>
    </w:p>
    <w:bookmarkEnd w:id="27"/>
    <w:bookmarkStart w:id="28" w:name="regulatory-compliance"/>
    <w:p>
      <w:pPr>
        <w:pStyle w:val="Heading3"/>
      </w:pPr>
      <w:r>
        <w:t xml:space="preserve">4.2. Regulatory Compliance</w:t>
      </w:r>
    </w:p>
    <w:p>
      <w:pPr>
        <w:pStyle w:val="FirstParagraph"/>
      </w:pPr>
      <w:r>
        <w:t xml:space="preserve">Navigating the regulatory framework of Russia requires a deep understanding of local standards (GOST). The Aerospace Engineer must ensure that every phase of development, from conceptual design to final assembly, aligns with these national regulations. Failure to do so can result in project delays or legal complications. Regular audits and compliance training are recommended as part of the operational workflow.</w:t>
      </w:r>
    </w:p>
    <w:bookmarkEnd w:id="28"/>
    <w:bookmarkStart w:id="29" w:name="talent-retention-and-development"/>
    <w:p>
      <w:pPr>
        <w:pStyle w:val="Heading3"/>
      </w:pPr>
      <w:r>
        <w:t xml:space="preserve">4.3. Talent Retention and Development</w:t>
      </w:r>
    </w:p>
    <w:p>
      <w:pPr>
        <w:pStyle w:val="FirstParagraph"/>
      </w:pPr>
      <w:r>
        <w:t xml:space="preserve">To maintain high standards of engineering, Saint Petersburg’s aerospace sector must compete for top talent against other industries such as IT and finance. The project proposes establishing mentorship programs linking senior Aerospace Engineers with recent graduates from local universities, ensuring knowledge transfer and fostering a culture of continuous improvement.</w:t>
      </w:r>
    </w:p>
    <w:bookmarkEnd w:id="29"/>
    <w:bookmarkEnd w:id="30"/>
    <w:bookmarkStart w:id="31" w:name="economic-impact-and-regional-development"/>
    <w:p>
      <w:pPr>
        <w:pStyle w:val="Heading2"/>
      </w:pPr>
      <w:r>
        <w:t xml:space="preserve">5. Economic Impact and Regional Development</w:t>
      </w:r>
    </w:p>
    <w:p>
      <w:pPr>
        <w:pStyle w:val="FirstParagraph"/>
      </w:pPr>
      <w:r>
        <w:t xml:space="preserve">The investment in aerospace engineering capabilities in Saint Petersburg yields significant economic returns. By localizing production processes, the region reduces its dependency on foreign imports, thereby stabilizing the local economy. Furthermore, successful projects contribute to Russia’s strategic autonomy in defense and space sectors. The presence of an Aerospace Engineer drives innovation clusters around universities and research institutes, creating a ripple effect that benefits other technological sectors in Northwestern Russia.</w:t>
      </w:r>
    </w:p>
    <w:bookmarkEnd w:id="31"/>
    <w:bookmarkStart w:id="32" w:name="conclusion"/>
    <w:p>
      <w:pPr>
        <w:pStyle w:val="Heading2"/>
      </w:pPr>
      <w:r>
        <w:t xml:space="preserve">6. Conclusion</w:t>
      </w:r>
    </w:p>
    <w:p>
      <w:pPr>
        <w:pStyle w:val="FirstParagraph"/>
      </w:pPr>
      <w:r>
        <w:t xml:space="preserve">In conclusion, the role of the Aerospace Engineer in Russia Saint Petersburg is pivotal to the nation’s broader technological and strategic objectives. This Project Report has outlined the technical, operational, and strategic dimensions of this role. While challenges such as supply chain restrictions and regulatory complexities exist, they present opportunities for innovation and self-reliance. By leveraging Saint Petersburg’s rich academic heritage and industrial base, aerospace projects can achieve sustainable growth. It is recommended that stakeholders continue to invest in human capital and domestic R&amp;D infrastructure to ensure long-term success.</w:t>
      </w:r>
    </w:p>
    <w:bookmarkEnd w:id="32"/>
    <w:bookmarkStart w:id="33" w:name="recommendations"/>
    <w:p>
      <w:pPr>
        <w:pStyle w:val="Heading2"/>
      </w:pPr>
      <w:r>
        <w:t xml:space="preserve">7. Recommendations</w:t>
      </w:r>
    </w:p>
    <w:p>
      <w:pPr>
        <w:numPr>
          <w:ilvl w:val="0"/>
          <w:numId w:val="1001"/>
        </w:numPr>
        <w:pStyle w:val="Compact"/>
      </w:pPr>
      <w:r>
        <w:rPr>
          <w:bCs/>
          <w:b/>
        </w:rPr>
        <w:t xml:space="preserve">Digital Transition:</w:t>
      </w:r>
    </w:p>
    <w:p>
      <w:pPr>
        <w:numPr>
          <w:ilvl w:val="0"/>
          <w:numId w:val="1001"/>
        </w:numPr>
        <w:pStyle w:val="Compact"/>
      </w:pPr>
      <w:r>
        <w:rPr>
          <w:bCs/>
          <w:b/>
        </w:rPr>
        <w:t xml:space="preserve">Skill Enhancement:</w:t>
      </w:r>
    </w:p>
    <w:p>
      <w:pPr>
        <w:numPr>
          <w:ilvl w:val="0"/>
          <w:numId w:val="1001"/>
        </w:numPr>
        <w:pStyle w:val="Compact"/>
      </w:pPr>
      <w:r>
        <w:rPr>
          <w:bCs/>
          <w:b/>
        </w:rPr>
        <w:t xml:space="preserve">International Collaboration (Non-Western):</w:t>
      </w:r>
    </w:p>
    <w:p>
      <w:pPr>
        <w:numPr>
          <w:ilvl w:val="0"/>
          <w:numId w:val="1001"/>
        </w:numPr>
        <w:pStyle w:val="Compact"/>
      </w:pPr>
      <w:r>
        <w:rPr>
          <w:bCs/>
          <w:b/>
        </w:rPr>
        <w:t xml:space="preserve">Safety Standards:</w:t>
      </w:r>
    </w:p>
    <w:p>
      <w:pPr>
        <w:pStyle w:val="FirstParagraph"/>
      </w:pPr>
      <w:r>
        <w:br/>
      </w:r>
      <w:r>
        <w:br/>
      </w:r>
    </w:p>
    <w:p>
      <w:pPr>
        <w:pStyle w:val="BodyText"/>
      </w:pPr>
      <w:r>
        <w:rPr>
          <w:iCs/>
          <w:i/>
        </w:rPr>
        <w:t xml:space="preserve">-- End of Project Report --</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Russia, Saint Petersburg</dc:title>
  <dc:creator/>
  <dc:language>en</dc:language>
  <cp:keywords/>
  <dcterms:created xsi:type="dcterms:W3CDTF">2026-07-30T00:29:49Z</dcterms:created>
  <dcterms:modified xsi:type="dcterms:W3CDTF">2026-07-30T00:29:49Z</dcterms:modified>
</cp:coreProperties>
</file>

<file path=docProps/custom.xml><?xml version="1.0" encoding="utf-8"?>
<Properties xmlns="http://schemas.openxmlformats.org/officeDocument/2006/custom-properties" xmlns:vt="http://schemas.openxmlformats.org/officeDocument/2006/docPropsVTypes"/>
</file>