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Spain</w:t>
      </w:r>
      <w:r>
        <w:t xml:space="preserve"> </w:t>
      </w:r>
      <w:r>
        <w:t xml:space="preserve">Madrid</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Location:</w:t>
      </w:r>
      <w:r>
        <w:rPr>
          <w:iCs/>
          <w:i/>
        </w:rPr>
        <w:t xml:space="preserve">Spain Madrid</w:t>
      </w:r>
      <w:r>
        <w:br/>
      </w:r>
      <w:r>
        <w:rPr>
          <w:bCs/>
          <w:b/>
        </w:rPr>
        <w:t xml:space="preserve">Subject:</w:t>
      </w:r>
      <w:r>
        <w:t xml:space="preserve"> </w:t>
      </w:r>
      <w:r>
        <w:t xml:space="preserve">Strategic Analysis of the Aerospace Engineering Sector in the Community of Madrid</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Aerospace Engineer</w:t>
      </w:r>
      <w:r>
        <w:t xml:space="preserve">'s project report detailing the current state, challenges, and opportunities within the aviation and space industries located in</w:t>
      </w:r>
      <w:r>
        <w:t xml:space="preserve"> </w:t>
      </w:r>
      <w:r>
        <w:t xml:space="preserve">Spain Madrid</w:t>
      </w:r>
      <w:r>
        <w:t xml:space="preserve">. As a pivotal hub for European defense and commercial aviation, Madrid represents a critical node in the global aerospace supply chain. This report analyzes the technical infrastructure, regulatory environment, and workforce dynamics necessary to support advanced engineering initiatives. The primary objective is to outline how an</w:t>
      </w:r>
      <w:r>
        <w:t xml:space="preserve"> </w:t>
      </w:r>
      <w:r>
        <w:rPr>
          <w:bCs/>
          <w:b/>
        </w:rPr>
        <w:t xml:space="preserve">Aerospace Engineer</w:t>
      </w:r>
      <w:r>
        <w:t xml:space="preserve"> </w:t>
      </w:r>
      <w:r>
        <w:t xml:space="preserve">can leverage the unique ecosystem of</w:t>
      </w:r>
      <w:r>
        <w:t xml:space="preserve"> </w:t>
      </w:r>
      <w:r>
        <w:t xml:space="preserve">Spain Madrid</w:t>
      </w:r>
      <w:r>
        <w:t xml:space="preserve"> </w:t>
      </w:r>
      <w:r>
        <w:t xml:space="preserve">to drive innovation in aerodynamics, propulsion systems, and avionics.</w:t>
      </w:r>
    </w:p>
    <w:bookmarkEnd w:id="21"/>
    <w:bookmarkStart w:id="23" w:name="X729ebcc76e9a7858c60a4731ca61a24549fd0ea"/>
    <w:p>
      <w:pPr>
        <w:pStyle w:val="Heading2"/>
      </w:pPr>
      <w:r>
        <w:t xml:space="preserve">2. Regional Context: The Importance of Spain Madrid</w:t>
      </w:r>
    </w:p>
    <w:p>
      <w:pPr>
        <w:pStyle w:val="FirstParagraph"/>
      </w:pPr>
      <w:r>
        <w:t xml:space="preserve">Spain Madrid</w:t>
      </w:r>
      <w:r>
        <w:t xml:space="preserve"> </w:t>
      </w:r>
      <w:r>
        <w:t xml:space="preserve">is not merely a geographic location; it is a thriving industrial cluster that hosts the headquarters of several multinational aerospace giants, including Airbus and Indra Systems. The Community of Madrid accounts for approximately 40% of Spain’s total aerospace production, making it one of the most significant regions for this sector in Europe. For any</w:t>
      </w:r>
      <w:r>
        <w:t xml:space="preserve"> </w:t>
      </w:r>
      <w:r>
        <w:rPr>
          <w:bCs/>
          <w:b/>
        </w:rPr>
        <w:t xml:space="preserve">Aerospace Engineer</w:t>
      </w:r>
      <w:r>
        <w:t xml:space="preserve">, operating within</w:t>
      </w:r>
      <w:r>
        <w:t xml:space="preserve"> </w:t>
      </w:r>
      <w:r>
        <w:t xml:space="preserve">Spain Madrid</w:t>
      </w:r>
      <w:r>
        <w:t xml:space="preserve"> </w:t>
      </w:r>
      <w:r>
        <w:t xml:space="preserve">offers unparalleled access to research facilities, such as the National Institute for Aerospace Technology (INTA), and a dense network of suppliers specializing in composite materials and digital manufacturing.</w:t>
      </w:r>
    </w:p>
    <w:bookmarkStart w:id="22" w:name="industrial-clustering"/>
    <w:p>
      <w:pPr>
        <w:pStyle w:val="Heading3"/>
      </w:pPr>
      <w:r>
        <w:t xml:space="preserve">2.1 Industrial Clustering</w:t>
      </w:r>
    </w:p>
    <w:p>
      <w:pPr>
        <w:pStyle w:val="FirstParagraph"/>
      </w:pPr>
      <w:r>
        <w:t xml:space="preserve">The concentration of aerospace firms in the southern suburbs of Madrid creates a synergistic environment. Engineers benefit from proximity to testing sites, such as those found at Torrejón de Ardoz, which is historically significant for military aviation and currently undergoing modernization for unmanned aerial systems (UAS). This clustering allows an</w:t>
      </w:r>
      <w:r>
        <w:t xml:space="preserve"> </w:t>
      </w:r>
      <w:r>
        <w:rPr>
          <w:bCs/>
          <w:b/>
        </w:rPr>
        <w:t xml:space="preserve">Aerospace Engineer</w:t>
      </w:r>
      <w:r>
        <w:t xml:space="preserve"> </w:t>
      </w:r>
      <w:r>
        <w:t xml:space="preserve">to facilitate rapid prototyping and collaboration with academic institutions like the Universidad Politécnica de Madrid.</w:t>
      </w:r>
    </w:p>
    <w:bookmarkEnd w:id="22"/>
    <w:bookmarkEnd w:id="23"/>
    <w:bookmarkStart w:id="24" w:name="X2529fb9bf8cf81bb04bde2804a53f6012dc5ec9"/>
    <w:p>
      <w:pPr>
        <w:pStyle w:val="Heading2"/>
      </w:pPr>
      <w:r>
        <w:t xml:space="preserve">3. Technical Scope: Core Engineering Disciplines</w:t>
      </w:r>
    </w:p>
    <w:p>
      <w:pPr>
        <w:pStyle w:val="FirstParagraph"/>
      </w:pPr>
      <w:r>
        <w:t xml:space="preserve">In the context of this project report, the role of an</w:t>
      </w:r>
      <w:r>
        <w:t xml:space="preserve"> </w:t>
      </w:r>
      <w:r>
        <w:rPr>
          <w:bCs/>
          <w:b/>
        </w:rPr>
        <w:t xml:space="preserve">Aerospace Engineer</w:t>
      </w:r>
      <w:r>
        <w:t xml:space="preserve"> </w:t>
      </w:r>
      <w:r>
        <w:t xml:space="preserve">in</w:t>
      </w:r>
      <w:r>
        <w:t xml:space="preserve"> </w:t>
      </w:r>
      <w:r>
        <w:t xml:space="preserve">Spain Madrid</w:t>
      </w:r>
      <w:r>
        <w:t xml:space="preserve"> </w:t>
      </w:r>
      <w:r>
        <w:t xml:space="preserve">encompasses several critical technical domains:</w:t>
      </w:r>
    </w:p>
    <w:p>
      <w:pPr>
        <w:numPr>
          <w:ilvl w:val="0"/>
          <w:numId w:val="1001"/>
        </w:numPr>
        <w:pStyle w:val="Compact"/>
      </w:pPr>
      <w:r>
        <w:rPr>
          <w:bCs/>
          <w:b/>
        </w:rPr>
        <w:t xml:space="preserve">Aerodynamics and Flight Mechanics:</w:t>
      </w:r>
      <w:r>
        <w:t xml:space="preserve"> </w:t>
      </w:r>
      <w:r>
        <w:t xml:space="preserve">With Airbus maintaining a major presence nearby, there is a high demand for engineers specializing in computational fluid dynamics (CFD) to optimize fuel efficiency for next-generation aircraft. The hot and dry climate conditions of the central Spanish plateau also provide unique testing variables for thermal management systems.</w:t>
      </w:r>
    </w:p>
    <w:p>
      <w:pPr>
        <w:numPr>
          <w:ilvl w:val="0"/>
          <w:numId w:val="1001"/>
        </w:numPr>
        <w:pStyle w:val="Compact"/>
      </w:pPr>
      <w:r>
        <w:rPr>
          <w:bCs/>
          <w:b/>
        </w:rPr>
        <w:t xml:space="preserve">Structural Engineering and Materials:</w:t>
      </w:r>
      <w:r>
        <w:t xml:space="preserve"> </w:t>
      </w:r>
      <w:r>
        <w:t xml:space="preserve">The shift toward lightweight composites is a major focus area. Engineers in</w:t>
      </w:r>
      <w:r>
        <w:t xml:space="preserve"> </w:t>
      </w:r>
      <w:r>
        <w:t xml:space="preserve">Spain Madrid</w:t>
      </w:r>
      <w:r>
        <w:t xml:space="preserve"> </w:t>
      </w:r>
      <w:r>
        <w:t xml:space="preserve">are increasingly involved in the development of sustainable aviation materials, aligning with the European Union’s Green Deal objectives.</w:t>
      </w:r>
    </w:p>
    <w:p>
      <w:pPr>
        <w:numPr>
          <w:ilvl w:val="0"/>
          <w:numId w:val="1001"/>
        </w:numPr>
        <w:pStyle w:val="Compact"/>
      </w:pPr>
      <w:r>
        <w:rPr>
          <w:bCs/>
          <w:b/>
        </w:rPr>
        <w:t xml:space="preserve">Digital Twins and Industry 4.0:</w:t>
      </w:r>
      <w:r>
        <w:t xml:space="preserve"> </w:t>
      </w:r>
      <w:r>
        <w:t xml:space="preserve">Modern aerospace engineering relies heavily on digital simulation. Projects in this region often utilize digital twin technology to predict maintenance needs and optimize flight paths, requiring engineers to possess strong data analytics skills alongside traditional mechanical engineering knowledge.</w:t>
      </w:r>
    </w:p>
    <w:bookmarkEnd w:id="24"/>
    <w:bookmarkStart w:id="25" w:name="regulatory-and-certification-landscape"/>
    <w:p>
      <w:pPr>
        <w:pStyle w:val="Heading2"/>
      </w:pPr>
      <w:r>
        <w:t xml:space="preserve">4. Regulatory and Certification Landscape</w:t>
      </w:r>
    </w:p>
    <w:p>
      <w:pPr>
        <w:pStyle w:val="FirstParagraph"/>
      </w:pPr>
      <w:r>
        <w:t xml:space="preserve">An essential component of this project report is the adherence to rigorous safety standards. An</w:t>
      </w:r>
      <w:r>
        <w:t xml:space="preserve"> </w:t>
      </w:r>
      <w:r>
        <w:rPr>
          <w:bCs/>
          <w:b/>
        </w:rPr>
        <w:t xml:space="preserve">Aerospace Engineer</w:t>
      </w:r>
      <w:r>
        <w:t xml:space="preserve"> </w:t>
      </w:r>
      <w:r>
        <w:t xml:space="preserve">working in Madrid must navigate the regulatory frameworks established by the European Union Aviation Safety Agency (EASA) and compliance with Spanish national regulations. The process involves strict validation of engineering designs, ensuring that all components meet international airworthiness criteria.</w:t>
      </w:r>
    </w:p>
    <w:p>
      <w:pPr>
        <w:pStyle w:val="BodyText"/>
      </w:pPr>
      <w:r>
        <w:t xml:space="preserve">Furthermore, for defense-related projects managed by companies based in</w:t>
      </w:r>
    </w:p>
    <w:p>
      <w:pPr>
        <w:pStyle w:val="BodyText"/>
      </w:pPr>
      <w:r>
        <w:t xml:space="preserve">Spain Madrid, additional security clearances and export control regulations (such as ITAR equivalents within the EU) must be strictly observed. The engineer plays a key role in documentation and traceability, ensuring that every design decision is justified and recorded according to legal standards.</w:t>
      </w:r>
    </w:p>
    <w:bookmarkEnd w:id="25"/>
    <w:bookmarkStart w:id="26" w:name="sustainability-and-future-innovations"/>
    <w:p>
      <w:pPr>
        <w:pStyle w:val="Heading2"/>
      </w:pPr>
      <w:r>
        <w:t xml:space="preserve">5. Sustainability and Future Innovations</w:t>
      </w:r>
    </w:p>
    <w:p>
      <w:pPr>
        <w:pStyle w:val="FirstParagraph"/>
      </w:pPr>
      <w:r>
        <w:t xml:space="preserve">The aerospace industry in</w:t>
      </w:r>
      <w:r>
        <w:t xml:space="preserve"> </w:t>
      </w:r>
      <w:r>
        <w:t xml:space="preserve">Spain Madrid</w:t>
      </w:r>
      <w:r>
        <w:t xml:space="preserve"> </w:t>
      </w:r>
      <w:r>
        <w:t xml:space="preserve">is undergoing a green transformation. This project report highlights the urgent need for engineers to focus on Sustainable Aviation Fuels (SAF) and electric propulsion technologies. Research centers in Madrid are actively partnering with startups to develop hybrid-electric aircraft architectures, aiming to reduce carbon emissions significantly.</w:t>
      </w:r>
    </w:p>
    <w:p>
      <w:pPr>
        <w:pStyle w:val="BodyText"/>
      </w:pPr>
      <w:r>
        <w:t xml:space="preserve">The role of the</w:t>
      </w:r>
      <w:r>
        <w:t xml:space="preserve"> </w:t>
      </w:r>
      <w:r>
        <w:rPr>
          <w:bCs/>
          <w:b/>
        </w:rPr>
        <w:t xml:space="preserve">Aerospace Engineer</w:t>
      </w:r>
      <w:r>
        <w:t xml:space="preserve"> </w:t>
      </w:r>
      <w:r>
        <w:t xml:space="preserve">is evolving from traditional mechanical design to include environmental impact assessment. This involves calculating lifecycle emissions, optimizing energy consumption during manufacturing processes, and designing for recyclability. Madrid’s strategic location allows for testing these innovations in real-world flight conditions while adhering to strict environmental protections mandated by regional authorities.</w:t>
      </w:r>
    </w:p>
    <w:bookmarkEnd w:id="26"/>
    <w:bookmarkStart w:id="27" w:name="workforce-development-and-education"/>
    <w:p>
      <w:pPr>
        <w:pStyle w:val="Heading2"/>
      </w:pPr>
      <w:r>
        <w:t xml:space="preserve">6. Workforce Development and Education</w:t>
      </w:r>
    </w:p>
    <w:p>
      <w:pPr>
        <w:pStyle w:val="FirstParagraph"/>
      </w:pPr>
      <w:r>
        <w:t xml:space="preserve">To sustain the growth of the aerospace sector in</w:t>
      </w:r>
      <w:r>
        <w:t xml:space="preserve"> </w:t>
      </w:r>
      <w:r>
        <w:t xml:space="preserve">Spain Madrid</w:t>
      </w:r>
      <w:r>
        <w:t xml:space="preserve">, there is a strong emphasis on upskilling. The ecosystem includes specialized training programs offered by technical universities and private academies. An effective project report must acknowledge that an</w:t>
      </w:r>
      <w:r>
        <w:t xml:space="preserve"> </w:t>
      </w:r>
      <w:r>
        <w:rPr>
          <w:bCs/>
          <w:b/>
        </w:rPr>
        <w:t xml:space="preserve">Aerospace Engineer</w:t>
      </w:r>
      <w:r>
        <w:t xml:space="preserve"> </w:t>
      </w:r>
      <w:r>
        <w:t xml:space="preserve">is expected to engage in continuous learning, particularly in software tools like CATIA, ANSYS, and MATLAB.</w:t>
      </w:r>
    </w:p>
    <w:p>
      <w:pPr>
        <w:pStyle w:val="BodyText"/>
      </w:pPr>
      <w:r>
        <w:t xml:space="preserve">Multinational corporations operating in the region often require fluency in both English (for global collaboration) and Spanish. Therefore, cross-cultural communication skills are vital for engineers coordinating with international teams headquartered elsewhere but relying on the technical expertise of Madrid-based staff.</w:t>
      </w:r>
    </w:p>
    <w:bookmarkEnd w:id="27"/>
    <w:bookmarkStart w:id="28" w:name="conclusion-and-recommendations"/>
    <w:p>
      <w:pPr>
        <w:pStyle w:val="Heading2"/>
      </w:pPr>
      <w:r>
        <w:t xml:space="preserve">7. Conclusion and Recommendations</w:t>
      </w:r>
    </w:p>
    <w:p>
      <w:pPr>
        <w:pStyle w:val="FirstParagraph"/>
      </w:pPr>
      <w:r>
        <w:t xml:space="preserve">In conclusion, this project report affirms that</w:t>
      </w:r>
      <w:r>
        <w:t xml:space="preserve"> </w:t>
      </w:r>
      <w:r>
        <w:t xml:space="preserve">Spain Madrid</w:t>
      </w:r>
      <w:r>
        <w:t xml:space="preserve"> </w:t>
      </w:r>
      <w:r>
        <w:t xml:space="preserve">is a premier destination for aerospace innovation. The combination of established industrial giants, cutting-edge research facilities, and a supportive regulatory framework makes it an ideal location for advanced engineering projects. For any professional aspiring to be an</w:t>
      </w:r>
      <w:r>
        <w:t xml:space="preserve"> </w:t>
      </w:r>
      <w:r>
        <w:rPr>
          <w:bCs/>
          <w:b/>
        </w:rPr>
        <w:t xml:space="preserve">Aerospace Engineer</w:t>
      </w:r>
      <w:r>
        <w:t xml:space="preserve">, engaging with the Madrid ecosystem offers significant career advancement opportunities.</w:t>
      </w:r>
    </w:p>
    <w:p>
      <w:pPr>
        <w:pStyle w:val="BodyText"/>
      </w:pPr>
      <w:r>
        <w:rPr>
          <w:bCs/>
          <w:b/>
        </w:rPr>
        <w:t xml:space="preserve">Recommendations:</w:t>
      </w:r>
    </w:p>
    <w:p>
      <w:pPr>
        <w:numPr>
          <w:ilvl w:val="0"/>
          <w:numId w:val="1002"/>
        </w:numPr>
        <w:pStyle w:val="Compact"/>
      </w:pPr>
      <w:r>
        <w:t xml:space="preserve">Prioritize collaboration with local academic institutions to access the latest research in composite materials and propulsion.</w:t>
      </w:r>
    </w:p>
    <w:p>
      <w:pPr>
        <w:numPr>
          <w:ilvl w:val="0"/>
          <w:numId w:val="1002"/>
        </w:numPr>
        <w:pStyle w:val="Compact"/>
      </w:pPr>
      <w:r>
        <w:t xml:space="preserve">Leverage the digital infrastructure available in Madrid to implement Industry 4.0 practices, enhancing efficiency and reducing time-to-market.</w:t>
      </w:r>
    </w:p>
    <w:p>
      <w:pPr>
        <w:numPr>
          <w:ilvl w:val="0"/>
          <w:numId w:val="1002"/>
        </w:numPr>
        <w:pStyle w:val="Compact"/>
      </w:pPr>
      <w:r>
        <w:t xml:space="preserve">Focus on sustainability metrics, as environmental compliance will become increasingly stringent for aerospace projects in Europe.</w:t>
      </w:r>
    </w:p>
    <w:p>
      <w:pPr>
        <w:pStyle w:val="FirstParagraph"/>
      </w:pPr>
      <w:r>
        <w:t xml:space="preserve">This document serves as a foundational guide for understanding the multifaceted role of an</w:t>
      </w:r>
      <w:r>
        <w:t xml:space="preserve"> </w:t>
      </w:r>
      <w:r>
        <w:rPr>
          <w:bCs/>
          <w:b/>
        </w:rPr>
        <w:t xml:space="preserve">Aerospace Engineer</w:t>
      </w:r>
      <w:r>
        <w:t xml:space="preserve"> </w:t>
      </w:r>
      <w:r>
        <w:t xml:space="preserve">within the dynamic and historically rich context of</w:t>
      </w:r>
      <w:r>
        <w:t xml:space="preserve"> </w:t>
      </w:r>
      <w:r>
        <w:t xml:space="preserve">Spain Madrid</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Spain Madrid</dc:title>
  <dc:creator/>
  <dc:language>en</dc:language>
  <cp:keywords/>
  <dcterms:created xsi:type="dcterms:W3CDTF">2026-07-29T05:01:12Z</dcterms:created>
  <dcterms:modified xsi:type="dcterms:W3CDTF">2026-07-29T05:01:12Z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