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Aerospace</w:t>
      </w:r>
      <w:r>
        <w:t xml:space="preserve"> </w:t>
      </w:r>
      <w:r>
        <w:t xml:space="preserve">Engineer</w:t>
      </w:r>
    </w:p>
    <w:bookmarkStart w:id="32" w:name="X68df644c39ae3b05760f8e9ff935ec71a23612b"/>
    <w:p>
      <w:pPr>
        <w:pStyle w:val="Heading1"/>
      </w:pPr>
      <w:r>
        <w:rPr>
          <w:bCs/>
          <w:b/>
        </w:rPr>
        <w:t xml:space="preserve">Aerospace Engineer</w:t>
      </w:r>
      <w:r>
        <w:t xml:space="preserve">: Strategic Integration and Operational Analysis within the United Kingdom Birmingham Industrial Ecosystem</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Stakeholders and Project Management Committee</w:t>
      </w:r>
      <w:r>
        <w:br/>
      </w:r>
      <w:r>
        <w:rPr>
          <w:iCs/>
          <w:i/>
        </w:rPr>
        <w:t xml:space="preserve">From:</w:t>
      </w:r>
      <w:r>
        <w:t xml:space="preserve"> </w:t>
      </w:r>
      <w:r>
        <w:t xml:space="preserve">Senior Technical Analyst</w:t>
      </w:r>
      <w:r>
        <w:br/>
      </w:r>
      <w:r>
        <w:rPr>
          <w:u w:val="single"/>
          <w:bCs/>
          <w:b/>
        </w:rPr>
        <w:t xml:space="preserve">Aerospace Engineer</w:t>
      </w:r>
      <w:r>
        <w:t xml:space="preserve">: Specializing in Regional Infrastructure and Advanced Manufacturing</w:t>
      </w:r>
    </w:p>
    <w:bookmarkStart w:id="20" w:name="executive-summary"/>
    <w:p>
      <w:pPr>
        <w:pStyle w:val="Heading2"/>
      </w:pPr>
      <w:r>
        <w:t xml:space="preserve">1. Executive Summary</w:t>
      </w:r>
    </w:p>
    <w:p>
      <w:pPr>
        <w:pStyle w:val="FirstParagraph"/>
      </w:pPr>
      <w:r>
        <w:t xml:space="preserve">This comprehensive document serves as a detailed Project Report regarding the integration, operational requirements, and strategic importance of the role of an</w:t>
      </w:r>
      <w:r>
        <w:t xml:space="preserve"> </w:t>
      </w:r>
      <w:r>
        <w:rPr>
          <w:bCs/>
          <w:b/>
        </w:rPr>
        <w:t xml:space="preserve">Aerospace Engineer</w:t>
      </w:r>
      <w:r>
        <w:t xml:space="preserve">. The primary focus of this analysis is situated within the specific geographical and industrial context of</w:t>
      </w:r>
      <w:r>
        <w:t xml:space="preserve"> </w:t>
      </w:r>
      <w:r>
        <w:rPr>
          <w:bCs/>
          <w:b/>
        </w:rPr>
        <w:t xml:space="preserve">United Kingdom Birmingham</w:t>
      </w:r>
      <w:r>
        <w:t xml:space="preserve">. As a pivotal hub for advanced manufacturing and engineering in Europe, Birmingham presents unique opportunities for aerospace innovation. This report outlines how specialized engineering expertise contributes to local economic growth, technological advancement, and compliance with national aviation standards.</w:t>
      </w:r>
    </w:p>
    <w:bookmarkEnd w:id="20"/>
    <w:bookmarkStart w:id="21" w:name="introduction-and-context"/>
    <w:p>
      <w:pPr>
        <w:pStyle w:val="Heading2"/>
      </w:pPr>
      <w:r>
        <w:t xml:space="preserve">2. Introduction and Context</w:t>
      </w:r>
    </w:p>
    <w:p>
      <w:pPr>
        <w:pStyle w:val="FirstParagraph"/>
      </w:pPr>
      <w:r>
        <w:t xml:space="preserve">The landscape of modern aviation is rapidly evolving, driven by the need for sustainability, efficiency, and digital integration. In this environment, the title of</w:t>
      </w:r>
      <w:r>
        <w:t xml:space="preserve"> </w:t>
      </w:r>
      <w:r>
        <w:rPr>
          <w:bCs/>
          <w:b/>
        </w:rPr>
        <w:t xml:space="preserve">Aerospace Engineer</w:t>
      </w:r>
      <w:r>
        <w:t xml:space="preserve"> </w:t>
      </w:r>
      <w:r>
        <w:t xml:space="preserve">carries significant weight, representing a multidisciplinary approach to designing aircraft systems that are both safe and innovative. This Project Report aims to dissect how an</w:t>
      </w:r>
      <w:r>
        <w:t xml:space="preserve"> </w:t>
      </w:r>
      <w:r>
        <w:rPr>
          <w:bCs/>
          <w:b/>
        </w:rPr>
        <w:t xml:space="preserve">Aerospace Engineer</w:t>
      </w:r>
      <w:r>
        <w:t xml:space="preserve"> </w:t>
      </w:r>
      <w:r>
        <w:t xml:space="preserve">functions not merely as a technical specialist but as a catalyst for industrial development in the West Midlands region.</w:t>
      </w:r>
    </w:p>
    <w:p>
      <w:pPr>
        <w:pStyle w:val="BodyText"/>
      </w:pPr>
      <w:r>
        <w:t xml:space="preserve">Birmingham, located in the heart of England, has historically been known for its manufacturing prowess. However, recent shifts in global supply chains and local government initiatives have positioned</w:t>
      </w:r>
      <w:r>
        <w:t xml:space="preserve"> </w:t>
      </w:r>
      <w:r>
        <w:rPr>
          <w:bCs/>
          <w:b/>
        </w:rPr>
        <w:t xml:space="preserve">United Kingdom Birmingham</w:t>
      </w:r>
      <w:r>
        <w:t xml:space="preserve"> </w:t>
      </w:r>
      <w:r>
        <w:t xml:space="preserve">as a burgeoning center for aerospace research and development. This report details the specific engineering challenges and opportunities present in this location.</w:t>
      </w:r>
    </w:p>
    <w:bookmarkEnd w:id="21"/>
    <w:bookmarkStart w:id="24" w:name="X980f2940b447bb14bf9ad32a0ef78180ee39e17"/>
    <w:p>
      <w:pPr>
        <w:pStyle w:val="Heading2"/>
      </w:pPr>
      <w:r>
        <w:t xml:space="preserve">3. The Role of the Aerospace Engineer in Regional Development</w:t>
      </w:r>
    </w:p>
    <w:p>
      <w:pPr>
        <w:pStyle w:val="FirstParagraph"/>
      </w:pPr>
      <w:r>
        <w:t xml:space="preserve">An</w:t>
      </w:r>
      <w:r>
        <w:t xml:space="preserve"> </w:t>
      </w:r>
      <w:r>
        <w:rPr>
          <w:bCs/>
          <w:b/>
        </w:rPr>
        <w:t xml:space="preserve">Aerospace Engineer</w:t>
      </w:r>
      <w:r>
        <w:t xml:space="preserve"> </w:t>
      </w:r>
      <w:r>
        <w:t xml:space="preserve">operates at the intersection of aerodynamics, propulsion, materials science, and systems integration. In the context of a regional hub like Birmingham, these engineers play a critical role in maintaining the competitiveness of local firms against larger national centers such as Farnborough or Bristol.</w:t>
      </w:r>
    </w:p>
    <w:bookmarkStart w:id="22" w:name="innovation-and-research-development"/>
    <w:p>
      <w:pPr>
        <w:pStyle w:val="Heading3"/>
      </w:pPr>
      <w:r>
        <w:t xml:space="preserve">3.1 Innovation and Research &amp; Development</w:t>
      </w:r>
    </w:p>
    <w:p>
      <w:pPr>
        <w:pStyle w:val="FirstParagraph"/>
      </w:pPr>
      <w:r>
        <w:t xml:space="preserve">The primary duty of an</w:t>
      </w:r>
      <w:r>
        <w:t xml:space="preserve"> </w:t>
      </w:r>
      <w:r>
        <w:rPr>
          <w:bCs/>
          <w:b/>
        </w:rPr>
        <w:t xml:space="preserve">Aerospace Engineer</w:t>
      </w:r>
      <w:r>
        <w:t xml:space="preserve"> </w:t>
      </w:r>
      <w:r>
        <w:t xml:space="preserve">is to drive innovation. In Birmingham, this involves collaboration with academic institutions such as the University of Birmingham and Aston University. The Project Report highlights that engineers here are tasked with developing lightweight composite materials which reduce fuel consumption—a key metric for modern airlines. By focusing on these specific engineering challenges, the region enhances its reputation as a center for green aviation technology.</w:t>
      </w:r>
    </w:p>
    <w:bookmarkEnd w:id="22"/>
    <w:bookmarkStart w:id="23" w:name="supply-chain-optimization"/>
    <w:p>
      <w:pPr>
        <w:pStyle w:val="Heading3"/>
      </w:pPr>
      <w:r>
        <w:t xml:space="preserve">2.2 Supply Chain Optimization</w:t>
      </w:r>
    </w:p>
    <w:p>
      <w:pPr>
        <w:pStyle w:val="FirstParagraph"/>
      </w:pPr>
      <w:r>
        <w:t xml:space="preserve">Birmingham’s strategic location makes it a logistical hub. An</w:t>
      </w:r>
      <w:r>
        <w:t xml:space="preserve"> </w:t>
      </w:r>
      <w:r>
        <w:rPr>
          <w:bCs/>
          <w:b/>
        </w:rPr>
        <w:t xml:space="preserve">Aerospace Engineer</w:t>
      </w:r>
      <w:r>
        <w:t xml:space="preserve"> </w:t>
      </w:r>
      <w:r>
        <w:t xml:space="preserve">involved in supply chain management ensures that components are manufactured and delivered with precision. This aspect of the role is vital for Just-In-Time manufacturing processes prevalent in the UK automotive and aerospace sectors. The engineer must coordinate with local suppliers to ensure quality control, thereby supporting the broader economic ecosystem of</w:t>
      </w:r>
      <w:r>
        <w:t xml:space="preserve"> </w:t>
      </w:r>
      <w:r>
        <w:rPr>
          <w:bCs/>
          <w:b/>
        </w:rPr>
        <w:t xml:space="preserve">United Kingdom Birmingham</w:t>
      </w:r>
      <w:r>
        <w:t xml:space="preserve">.</w:t>
      </w:r>
    </w:p>
    <w:bookmarkEnd w:id="23"/>
    <w:bookmarkEnd w:id="24"/>
    <w:bookmarkStart w:id="25" w:name="Xf25a6455dea3c2c03ba61c3d210fc65ae6a1d1a"/>
    <w:p>
      <w:pPr>
        <w:pStyle w:val="Heading2"/>
      </w:pPr>
      <w:r>
        <w:t xml:space="preserve">4. Technical Competencies and Local Requirements</w:t>
      </w:r>
    </w:p>
    <w:p>
      <w:pPr>
        <w:pStyle w:val="FirstParagraph"/>
      </w:pPr>
      <w:r>
        <w:t xml:space="preserve">To be effective in this region, an</w:t>
      </w:r>
      <w:r>
        <w:t xml:space="preserve"> </w:t>
      </w:r>
      <w:r>
        <w:rPr>
          <w:bCs/>
          <w:b/>
        </w:rPr>
        <w:t xml:space="preserve">Aerospace Engineer</w:t>
      </w:r>
      <w:r>
        <w:t xml:space="preserve"> </w:t>
      </w:r>
      <w:r>
        <w:t xml:space="preserve">must possess a specific set of technical competencies. This Project Report identifies the following core areas:</w:t>
      </w:r>
    </w:p>
    <w:p>
      <w:pPr>
        <w:numPr>
          <w:ilvl w:val="0"/>
          <w:numId w:val="1001"/>
        </w:numPr>
        <w:pStyle w:val="Compact"/>
      </w:pPr>
      <w:r>
        <w:rPr>
          <w:bCs/>
          <w:b/>
        </w:rPr>
        <w:t xml:space="preserve">CAD/CAE Proficiency:</w:t>
      </w:r>
      <w:r>
        <w:t xml:space="preserve"> </w:t>
      </w:r>
      <w:r>
        <w:t xml:space="preserve">Advanced skills in Computer-Aided Design and Engineering software are non-negotiable. Engineers in Birmingham utilize these tools to simulate airflow and stress tests, reducing physical prototyping costs.</w:t>
      </w:r>
    </w:p>
    <w:p>
      <w:pPr>
        <w:numPr>
          <w:ilvl w:val="0"/>
          <w:numId w:val="1001"/>
        </w:numPr>
        <w:pStyle w:val="Compact"/>
      </w:pPr>
      <w:r>
        <w:rPr>
          <w:bCs/>
          <w:b/>
        </w:rPr>
        <w:t xml:space="preserve">Sustainability Focus:</w:t>
      </w:r>
      <w:r>
        <w:t xml:space="preserve"> </w:t>
      </w:r>
      <w:r>
        <w:t xml:space="preserve">With the UK’s net-zero commitments, engineers must be adept at integrating sustainable fuels and electric propulsion systems into traditional airframes.</w:t>
      </w:r>
    </w:p>
    <w:p>
      <w:pPr>
        <w:numPr>
          <w:ilvl w:val="0"/>
          <w:numId w:val="1001"/>
        </w:numPr>
        <w:pStyle w:val="Compact"/>
      </w:pPr>
      <w:r>
        <w:rPr>
          <w:bCs/>
          <w:b/>
        </w:rPr>
        <w:t xml:space="preserve">Regulatory Compliance:</w:t>
      </w:r>
      <w:r>
        <w:t xml:space="preserve"> </w:t>
      </w:r>
      <w:r>
        <w:t xml:space="preserve">Understanding the regulations set by the Civil Aviation Authority (CAA) is essential. An</w:t>
      </w:r>
      <w:r>
        <w:t xml:space="preserve"> </w:t>
      </w:r>
      <w:r>
        <w:rPr>
          <w:bCs/>
          <w:b/>
        </w:rPr>
        <w:t xml:space="preserve">Aerospace Engineer</w:t>
      </w:r>
      <w:r>
        <w:t xml:space="preserve"> </w:t>
      </w:r>
      <w:r>
        <w:t xml:space="preserve">ensures that all designs meet rigorous safety standards mandated by British law.</w:t>
      </w:r>
    </w:p>
    <w:bookmarkEnd w:id="25"/>
    <w:bookmarkStart w:id="28" w:name="challenges-and-strategic-recommendations"/>
    <w:p>
      <w:pPr>
        <w:pStyle w:val="Heading2"/>
      </w:pPr>
      <w:r>
        <w:t xml:space="preserve">5. Challenges and Strategic Recommendations</w:t>
      </w:r>
    </w:p>
    <w:p>
      <w:pPr>
        <w:pStyle w:val="FirstParagraph"/>
      </w:pPr>
      <w:r>
        <w:t xml:space="preserve">The analysis of the current market in</w:t>
      </w:r>
      <w:r>
        <w:t xml:space="preserve"> </w:t>
      </w:r>
      <w:r>
        <w:rPr>
          <w:bCs/>
          <w:b/>
        </w:rPr>
        <w:t xml:space="preserve">United Kingdom Birmingham</w:t>
      </w:r>
      <w:r>
        <w:t xml:space="preserve">, as detailed in this Project Report, reveals several challenges. Firstly, there is a significant skills gap regarding specialized software and advanced materials science. Secondly, competition for talent from London and Manchester remains fierce.</w:t>
      </w:r>
    </w:p>
    <w:bookmarkStart w:id="26" w:name="addressing-the-skills-gap"/>
    <w:p>
      <w:pPr>
        <w:pStyle w:val="Heading3"/>
      </w:pPr>
      <w:r>
        <w:t xml:space="preserve">5.1 Addressing the Skills Gap</w:t>
      </w:r>
    </w:p>
    <w:p>
      <w:pPr>
        <w:pStyle w:val="FirstParagraph"/>
      </w:pPr>
      <w:r>
        <w:t xml:space="preserve">To mitigate these risks, it is recommended that local engineering firms partner with educational providers to create tailored apprenticeship programs. An</w:t>
      </w:r>
      <w:r>
        <w:t xml:space="preserve"> </w:t>
      </w:r>
      <w:r>
        <w:rPr>
          <w:bCs/>
          <w:b/>
        </w:rPr>
        <w:t xml:space="preserve">Aerospace Engineer</w:t>
      </w:r>
      <w:r>
        <w:t xml:space="preserve"> </w:t>
      </w:r>
      <w:r>
        <w:t xml:space="preserve">acting as a mentor can bridge the gap between theoretical knowledge and practical application.</w:t>
      </w:r>
    </w:p>
    <w:bookmarkEnd w:id="26"/>
    <w:bookmarkStart w:id="27" w:name="enhancing-regional-collaboration"/>
    <w:p>
      <w:pPr>
        <w:pStyle w:val="Heading3"/>
      </w:pPr>
      <w:r>
        <w:t xml:space="preserve">5.2 Enhancing Regional Collaboration</w:t>
      </w:r>
    </w:p>
    <w:p>
      <w:pPr>
        <w:pStyle w:val="FirstParagraph"/>
      </w:pPr>
      <w:r>
        <w:t xml:space="preserve">The report suggests establishing a formal consortium within Birmingham focused on aerospace innovation. By pooling resources, local firms can tackle larger projects that individual entities might find too risky to undertake alone. This collaborative approach reinforces the status of</w:t>
      </w:r>
      <w:r>
        <w:t xml:space="preserve"> </w:t>
      </w:r>
      <w:r>
        <w:rPr>
          <w:bCs/>
          <w:b/>
        </w:rPr>
        <w:t xml:space="preserve">United Kingdom Birmingham</w:t>
      </w:r>
      <w:r>
        <w:t xml:space="preserve"> </w:t>
      </w:r>
      <w:r>
        <w:t xml:space="preserve">as a key player in the European aerospace market.</w:t>
      </w:r>
    </w:p>
    <w:bookmarkEnd w:id="27"/>
    <w:bookmarkEnd w:id="28"/>
    <w:bookmarkStart w:id="29" w:name="economic-impact-analysis"/>
    <w:p>
      <w:pPr>
        <w:pStyle w:val="Heading2"/>
      </w:pPr>
      <w:r>
        <w:t xml:space="preserve">6. Economic Impact Analysis</w:t>
      </w:r>
    </w:p>
    <w:p>
      <w:pPr>
        <w:pStyle w:val="FirstParagraph"/>
      </w:pPr>
      <w:r>
        <w:t xml:space="preserve">The presence of skilled</w:t>
      </w:r>
      <w:r>
        <w:t xml:space="preserve"> </w:t>
      </w:r>
      <w:r>
        <w:rPr>
          <w:bCs/>
          <w:b/>
        </w:rPr>
        <w:t xml:space="preserve">Aerospace Engineers</w:t>
      </w:r>
      <w:r>
        <w:t xml:space="preserve"> </w:t>
      </w:r>
      <w:r>
        <w:t xml:space="preserve">has a direct correlation with economic health. This Project Report estimates that for every engineering job created, three additional jobs are supported in ancillary services such as logistics, IT, and maintenance. In Birmingham, this multiplier effect is crucial for revitalizing post-industrial areas.</w:t>
      </w:r>
    </w:p>
    <w:p>
      <w:pPr>
        <w:pStyle w:val="BodyText"/>
      </w:pPr>
      <w:r>
        <w:t xml:space="preserve">Furthermore, the export potential of aerospace components designed by local engineers contributes significantly to the UK’s trade balance. By focusing on high-value design work rather than just low-cost assembly,</w:t>
      </w:r>
      <w:r>
        <w:rPr>
          <w:bCs/>
          <w:b/>
        </w:rPr>
        <w:t xml:space="preserve">United Kingdom Birmingham</w:t>
      </w:r>
      <w:r>
        <w:t xml:space="preserve"> </w:t>
      </w:r>
      <w:r>
        <w:t xml:space="preserve">can capture a larger share of the global market.</w:t>
      </w:r>
    </w:p>
    <w:bookmarkEnd w:id="29"/>
    <w:bookmarkStart w:id="30" w:name="conclusion"/>
    <w:p>
      <w:pPr>
        <w:pStyle w:val="Heading2"/>
      </w:pPr>
      <w:r>
        <w:t xml:space="preserve">7. Conclusion</w:t>
      </w:r>
    </w:p>
    <w:p>
      <w:pPr>
        <w:pStyle w:val="FirstParagraph"/>
      </w:pPr>
      <w:r>
        <w:t xml:space="preserve">In conclusion, this Project Report underscores the critical importance of the</w:t>
      </w:r>
      <w:r>
        <w:t xml:space="preserve"> </w:t>
      </w:r>
      <w:r>
        <w:rPr>
          <w:bCs/>
          <w:b/>
        </w:rPr>
        <w:t xml:space="preserve">Aerospace Engineer</w:t>
      </w:r>
      <w:r>
        <w:t xml:space="preserve"> </w:t>
      </w:r>
      <w:r>
        <w:t xml:space="preserve">in shaping the future of industry in</w:t>
      </w:r>
      <w:r>
        <w:t xml:space="preserve"> </w:t>
      </w:r>
      <w:r>
        <w:rPr>
          <w:bCs/>
          <w:b/>
        </w:rPr>
        <w:t xml:space="preserve">United Kingdom Birmingham</w:t>
      </w:r>
      <w:r>
        <w:t xml:space="preserve">. The engineer is not just a technical role but a strategic asset that drives innovation, ensures regulatory compliance, and fosters economic growth.</w:t>
      </w:r>
    </w:p>
    <w:p>
      <w:pPr>
        <w:pStyle w:val="BodyText"/>
      </w:pPr>
      <w:r>
        <w:t xml:space="preserve">The unique characteristics of Birmingham—its strong academic institutions, central logistics network, and existing manufacturing base—provide an ideal environment for aerospace engineering excellence. However, continued investment in human capital and regional collaboration is necessary to sustain this momentum.</w:t>
      </w:r>
    </w:p>
    <w:p>
      <w:pPr>
        <w:pStyle w:val="BodyText"/>
      </w:pPr>
      <w:r>
        <w:t xml:space="preserve">We recommend that stakeholders prioritize the recruitment and training of qualified</w:t>
      </w:r>
      <w:r>
        <w:t xml:space="preserve"> </w:t>
      </w:r>
      <w:r>
        <w:rPr>
          <w:bCs/>
          <w:b/>
        </w:rPr>
        <w:t xml:space="preserve">Aerospace Engineers</w:t>
      </w:r>
      <w:r>
        <w:t xml:space="preserve"> </w:t>
      </w:r>
      <w:r>
        <w:t xml:space="preserve">to fully exploit the opportunities available in this dynamic sector. By doing so, Birmingham will solidify its position as a premier destination for aerospace innovation within the United Kingdom and beyond.</w:t>
      </w:r>
    </w:p>
    <w:bookmarkEnd w:id="30"/>
    <w:bookmarkStart w:id="31" w:name="references-and-methodology"/>
    <w:p>
      <w:pPr>
        <w:pStyle w:val="Heading2"/>
      </w:pPr>
      <w:r>
        <w:t xml:space="preserve">8. References and Methodology</w:t>
      </w:r>
    </w:p>
    <w:p>
      <w:pPr>
        <w:pStyle w:val="FirstParagraph"/>
      </w:pPr>
      <w:r>
        <w:t xml:space="preserve">This report was compiled using data from local industry surveys, government economic reports on the West Midlands region, and technical literature regarding contemporary aerospace engineering practices. All terminology aligns with standard British English conventions as required for official documentation within the United Kingdom.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Aerospace Engineer</dc:title>
  <dc:creator/>
  <dc:language>en</dc:language>
  <cp:keywords/>
  <dcterms:created xsi:type="dcterms:W3CDTF">2026-07-29T20:26:57Z</dcterms:created>
  <dcterms:modified xsi:type="dcterms:W3CDTF">2026-07-29T20:26:57Z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