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Excellence</w:t>
      </w:r>
      <w:r>
        <w:t xml:space="preserve"> </w:t>
      </w:r>
      <w:r>
        <w:t xml:space="preserve">in</w:t>
      </w:r>
      <w:r>
        <w:t xml:space="preserve"> </w:t>
      </w:r>
      <w:r>
        <w:t xml:space="preserve">Australia</w:t>
      </w:r>
      <w:r>
        <w:t xml:space="preserve"> </w:t>
      </w:r>
      <w:r>
        <w:t xml:space="preserve">Melbourne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Development Committee</w:t>
      </w:r>
      <w:r>
        <w:br/>
      </w:r>
      <w:r>
        <w:t xml:space="preserve">: Senior Project Management Office</w:t>
      </w:r>
      <w:r>
        <w:br/>
      </w:r>
    </w:p>
    <w:p>
      <w:pPr>
        <w:pStyle w:val="BodyText"/>
      </w:pPr>
      <w:r>
        <w:br/>
      </w:r>
    </w:p>
    <w:bookmarkStart w:id="25" w:name="Xc95d8d541b14ab93ee216bb5ae48fb32cb0ba16"/>
    <w:p>
      <w:pPr>
        <w:pStyle w:val="Heading1"/>
      </w:pPr>
      <w:r>
        <w:t xml:space="preserve">Detailed Analysis of the Role and Impact of the Architect within the Context of Australia Melbourne</w:t>
      </w:r>
    </w:p>
    <w:p>
      <w:pPr>
        <w:pStyle w:val="FirstParagraph"/>
      </w:pPr>
      <w:r>
        <w:t xml:space="preserve">The urban landscape of contemporary construction is defined by a complex interplay between aesthetic ambition, structural integrity, environmental sustainability, and regulatory compliance. In this intricate ecosystem, the professional designated as an</w:t>
      </w:r>
      <w:r>
        <w:t xml:space="preserve"> </w:t>
      </w:r>
      <w:r>
        <w:rPr>
          <w:bCs/>
          <w:b/>
        </w:rPr>
        <w:t xml:space="preserve">Architect</w:t>
      </w:r>
      <w:r>
        <w:t xml:space="preserve"> </w:t>
      </w:r>
      <w:r>
        <w:t xml:space="preserve">serves not merely as a designer of forms but as a critical orchestrator of spatial experience and functional utility. This project report aims to delineate the multifaceted responsibilities and strategic importance of the</w:t>
      </w:r>
      <w:r>
        <w:t xml:space="preserve"> </w:t>
      </w:r>
      <w:r>
        <w:rPr>
          <w:bCs/>
          <w:b/>
        </w:rPr>
        <w:t xml:space="preserve">Architect</w:t>
      </w:r>
      <w:r>
        <w:t xml:space="preserve">, specifically situated within the unique environmental, cultural, and regulatory framework of</w:t>
      </w:r>
      <w:r>
        <w:t xml:space="preserve"> </w:t>
      </w:r>
      <w:r>
        <w:rPr>
          <w:bCs/>
          <w:b/>
        </w:rPr>
        <w:t xml:space="preserve">Australia Melbourne</w:t>
      </w:r>
      <w:r>
        <w:t xml:space="preserve">. As one of the world’s most liveable cities with a rapidly expanding population, Melbourne presents a distinct set of challenges and opportunities that require specialized architectural intervention.</w:t>
      </w:r>
    </w:p>
    <w:bookmarkStart w:id="20" w:name="X2c464edf2f07693c75c2854a5ff33e6c54e441c"/>
    <w:p>
      <w:pPr>
        <w:pStyle w:val="Heading2"/>
      </w:pPr>
      <w:r>
        <w:t xml:space="preserve">The Evolving Role of the Architect in Modern Construction</w:t>
      </w:r>
    </w:p>
    <w:p>
      <w:pPr>
        <w:pStyle w:val="FirstParagraph"/>
      </w:pPr>
      <w:r>
        <w:t xml:space="preserve">Gone are the days when an architect’s role was confined to the aesthetic drafting of blueprints. In today’s built environment, particularly in a dynamic market like Melbourne, the definition of what it means to be an effective</w:t>
      </w:r>
      <w:r>
        <w:t xml:space="preserve"> </w:t>
      </w:r>
      <w:r>
        <w:rPr>
          <w:bCs/>
          <w:b/>
        </w:rPr>
        <w:t xml:space="preserve">Architect</w:t>
      </w:r>
      <w:r>
        <w:t xml:space="preserve"> </w:t>
      </w:r>
      <w:r>
        <w:t xml:space="preserve">has expanded significantly. The modern professional must possess a holistic understanding that integrates engineering principles, social dynamics, economic viability, and ecological stewardship. They act as the primary liaison between clients who have vision and stakeholders who require feasibility assessments.</w:t>
      </w:r>
    </w:p>
    <w:p>
      <w:pPr>
        <w:pStyle w:val="BodyText"/>
      </w:pPr>
      <w:r>
        <w:t xml:space="preserve">The core mandate of the</w:t>
      </w:r>
      <w:r>
        <w:t xml:space="preserve"> </w:t>
      </w:r>
      <w:r>
        <w:rPr>
          <w:bCs/>
          <w:b/>
        </w:rPr>
        <w:t xml:space="preserve">Architect</w:t>
      </w:r>
      <w:r>
        <w:t xml:space="preserve"> </w:t>
      </w:r>
      <w:r>
        <w:t xml:space="preserve">is to translate abstract human needs into tangible physical spaces. This involves a rigorous process of analysis, conceptualization, and detailing. It requires an acute sensitivity to scale, light, materiality, and circulation. However, beyond these design-centric duties, the</w:t>
      </w:r>
      <w:r>
        <w:t xml:space="preserve"> </w:t>
      </w:r>
      <w:r>
        <w:rPr>
          <w:bCs/>
          <w:b/>
        </w:rPr>
        <w:t xml:space="preserve">Architect</w:t>
      </w:r>
      <w:r>
        <w:t xml:space="preserve"> </w:t>
      </w:r>
      <w:r>
        <w:t xml:space="preserve">bears the legal and ethical responsibility for ensuring that designs comply with building codes that prioritize life safety. This includes fire resistance ratings accessible egress pathways structural stability assessments and accessibility standards for individuals with disabilities. The liability associated with this role underscores why engaging a qualified professional is indispensable in any construction project.</w:t>
      </w:r>
    </w:p>
    <w:bookmarkEnd w:id="20"/>
    <w:bookmarkStart w:id="21" w:name="X1dff5c3796dd1edf85a910193f63d416bb32018"/>
    <w:p>
      <w:pPr>
        <w:pStyle w:val="Heading2"/>
      </w:pPr>
      <w:r>
        <w:t xml:space="preserve">The Specific Context of Australia Melbourne</w:t>
      </w:r>
    </w:p>
    <w:p>
      <w:pPr>
        <w:pStyle w:val="FirstParagraph"/>
      </w:pPr>
      <w:r>
        <w:t xml:space="preserve">To fully appreciate the necessity of specialized architectural expertise, one must consider the specific context of</w:t>
      </w:r>
      <w:r>
        <w:t xml:space="preserve"> </w:t>
      </w:r>
      <w:r>
        <w:rPr>
          <w:bCs/>
          <w:b/>
        </w:rPr>
        <w:t xml:space="preserve">Australia Melbourne</w:t>
      </w:r>
      <w:r>
        <w:t xml:space="preserve">. Located in the southeastern corner of Victoria, this city experiences a temperate oceanic climate characterized by four distinct seasons and notoriously unpredictable weather conditions. Often referred to as having "four seasons in one day," Melbourne’s weather patterns necessitate architectural designs that are resilient yet flexible. The</w:t>
      </w:r>
      <w:r>
        <w:t xml:space="preserve"> </w:t>
      </w:r>
      <w:r>
        <w:rPr>
          <w:bCs/>
          <w:b/>
        </w:rPr>
        <w:t xml:space="preserve">Architect</w:t>
      </w:r>
      <w:r>
        <w:t xml:space="preserve"> </w:t>
      </w:r>
      <w:r>
        <w:t xml:space="preserve">working in this region must design structures that can withstand intense summer sun, heavy winter rains, and occasional strong winds.</w:t>
      </w:r>
    </w:p>
    <w:p>
      <w:pPr>
        <w:pStyle w:val="BodyText"/>
      </w:pPr>
      <w:r>
        <w:t xml:space="preserve">Furthermore,</w:t>
      </w:r>
      <w:r>
        <w:t xml:space="preserve"> </w:t>
      </w:r>
      <w:r>
        <w:rPr>
          <w:bCs/>
          <w:b/>
        </w:rPr>
        <w:t xml:space="preserve">Australia Melbourne</w:t>
      </w:r>
      <w:r>
        <w:t xml:space="preserve">ArchitectArchitect must skillfully integrate to mitigate the isolation often associated with high-rise living.</w:t>
      </w:r>
    </w:p>
    <w:bookmarkEnd w:id="21"/>
    <w:bookmarkStart w:id="22" w:name="Xc3131b44cc6e0c52c0f0ebe61437dcc9cc59f37"/>
    <w:p>
      <w:pPr>
        <w:pStyle w:val="Heading2"/>
      </w:pPr>
      <w:r>
        <w:t xml:space="preserve">Sustainability and Environmental Responsibility</w:t>
      </w:r>
    </w:p>
    <w:p>
      <w:pPr>
        <w:pStyle w:val="FirstParagraph"/>
      </w:pPr>
      <w:r>
        <w:t xml:space="preserve">A critical component of modern architectural practice in</w:t>
      </w:r>
      <w:r>
        <w:t xml:space="preserve"> </w:t>
      </w:r>
      <w:r>
        <w:rPr>
          <w:bCs/>
          <w:b/>
        </w:rPr>
        <w:t xml:space="preserve">Australia MelbourneArchitect</w:t>
      </w:r>
    </w:p>
    <w:p>
      <w:pPr>
        <w:pStyle w:val="BodyText"/>
      </w:pPr>
      <w:r>
        <w:t xml:space="preserve">This involves passive design strategies that reduce reliance on mechanical heating and cooling. For instance, an</w:t>
      </w:r>
      <w:r>
        <w:t xml:space="preserve"> </w:t>
      </w:r>
      <w:r>
        <w:rPr>
          <w:bCs/>
          <w:b/>
        </w:rPr>
        <w:t xml:space="preserve">ArchitectAustralia Melbourne</w:t>
      </w:r>
      <w:r>
        <w:t xml:space="preserve">, this also involves water-sensitive urban design, utilizing rainwater tanks and permeable pavements to manage stormwater runoff effectively. The use of sustainable materials sourced from within Australia reduces the carbon footprint associated with transport, a key consideration for eco-conscious clients in this region.</w:t>
      </w:r>
    </w:p>
    <w:p>
      <w:pPr>
        <w:pStyle w:val="BodyText"/>
      </w:pPr>
      <w:r>
        <w:t xml:space="preserve">Moreover, energy efficiency is not just an ethical choice but often a regulatory requirement in</w:t>
      </w:r>
      <w:r>
        <w:t xml:space="preserve"> </w:t>
      </w:r>
      <w:r>
        <w:rPr>
          <w:bCs/>
          <w:b/>
        </w:rPr>
        <w:t xml:space="preserve">Australia Melbourne</w:t>
      </w:r>
      <w:r>
        <w:t xml:space="preserve">. Building codes such as NatHERS (Nationwide House Energy Rating Scheme) mandate minimum energy performance standards. The</w:t>
      </w:r>
      <w:r>
        <w:t xml:space="preserve"> </w:t>
      </w:r>
      <w:r>
        <w:rPr>
          <w:bCs/>
          <w:b/>
        </w:rPr>
        <w:t xml:space="preserve">Architect</w:t>
      </w:r>
    </w:p>
    <w:bookmarkEnd w:id="22"/>
    <w:bookmarkStart w:id="23" w:name="cultural-heritage-and-adaptive-reuse"/>
    <w:p>
      <w:pPr>
        <w:pStyle w:val="Heading2"/>
      </w:pPr>
      <w:r>
        <w:t xml:space="preserve">Cultural Heritage and Adaptive Reuse</w:t>
      </w:r>
    </w:p>
    <w:p>
      <w:pPr>
        <w:pStyle w:val="FirstParagraph"/>
      </w:pPr>
      <w:r>
        <w:t xml:space="preserve">Melbourne boasts a significant heritage precincts ranging from Victorian-era terraces in the inner city to Federation-style homes in the suburbs. Preserving this architectural history while allowing for modern adaptation is a delicate task that falls squarely within the purview of the</w:t>
      </w:r>
      <w:r>
        <w:t xml:space="preserve"> </w:t>
      </w:r>
      <w:r>
        <w:rPr>
          <w:bCs/>
          <w:b/>
        </w:rPr>
        <w:t xml:space="preserve">Architect. In many cases, projects in</w:t>
      </w:r>
      <w:r>
        <w:rPr>
          <w:bCs/>
          <w:b/>
        </w:rPr>
        <w:t xml:space="preserve"> </w:t>
      </w:r>
      <w:r>
        <w:rPr>
          <w:bCs/>
          <w:b/>
          <w:bCs/>
          <w:b/>
        </w:rPr>
        <w:t xml:space="preserve">Australia Melbourne</w:t>
      </w:r>
    </w:p>
    <w:p>
      <w:pPr>
        <w:pStyle w:val="BodyText"/>
      </w:pPr>
      <w:r>
        <w:t xml:space="preserve">This type of project requires an</w:t>
      </w:r>
      <w:r>
        <w:t xml:space="preserve"> </w:t>
      </w:r>
      <w:r>
        <w:rPr>
          <w:bCs/>
          <w:b/>
        </w:rPr>
        <w:t xml:space="preserve">Architect</w:t>
      </w:r>
    </w:p>
    <w:bookmarkEnd w:id="23"/>
    <w:bookmarkStart w:id="24" w:name="conclusion"/>
    <w:p>
      <w:pPr>
        <w:pStyle w:val="Heading2"/>
      </w:pPr>
      <w:r>
        <w:t xml:space="preserve">Conclusion</w:t>
      </w:r>
    </w:p>
    <w:p>
      <w:pPr>
        <w:pStyle w:val="FirstParagraph"/>
      </w:pPr>
      <w:r>
        <w:t xml:space="preserve">In summary, the role of the</w:t>
      </w:r>
      <w:r>
        <w:t xml:space="preserve"> </w:t>
      </w:r>
      <w:r>
        <w:rPr>
          <w:bCs/>
          <w:b/>
        </w:rPr>
        <w:t xml:space="preserve">ArchitectAustralia Melbourne</w:t>
      </w:r>
    </w:p>
    <w:p>
      <w:pPr>
        <w:pStyle w:val="BodyText"/>
      </w:pPr>
      <w:r>
        <w:t xml:space="preserve">As the city continues to grow and evolve, the importance of engaging skilled</w:t>
      </w:r>
      <w:r>
        <w:t xml:space="preserve"> </w:t>
      </w:r>
      <w:r>
        <w:rPr>
          <w:bCs/>
          <w:b/>
        </w:rPr>
        <w:t xml:space="preserve">Architect</w:t>
      </w:r>
    </w:p>
    <w:p>
      <w:pPr>
        <w:pStyle w:val="BodyText"/>
      </w:pPr>
      <w:r>
        <w:t xml:space="preserve">It is recommended that all future developments in</w:t>
      </w:r>
      <w:r>
        <w:t xml:space="preserve"> </w:t>
      </w:r>
      <w:r>
        <w:rPr>
          <w:bCs/>
          <w:b/>
        </w:rPr>
        <w:t xml:space="preserve">Australia Melbourne</w:t>
      </w:r>
      <w:r>
        <w:t xml:space="preserve">Architect</w:t>
      </w:r>
    </w:p>
    <w:p>
      <w:r>
        <w:pict>
          <v:rect style="width:0;height:1.5pt" o:hralign="center" o:hrstd="t" o:hr="t"/>
        </w:pict>
      </w:r>
    </w:p>
    <w:p>
      <w:pPr>
        <w:pStyle w:val="FirstParagraph"/>
      </w:pPr>
      <w:r>
        <w:rPr>
          <w:iCs/>
          <w:i/>
        </w:rPr>
        <w:t xml:space="preserve">This document serves as a comprehensive overview for stakeholders interested in understanding the critical functions of architectural practice within the specific regional context provided.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Excellence in Australia Melbourne</dc:title>
  <dc:creator/>
  <dc:language>en</dc:language>
  <cp:keywords/>
  <dcterms:created xsi:type="dcterms:W3CDTF">2026-07-29T20:09:47Z</dcterms:created>
  <dcterms:modified xsi:type="dcterms:W3CDTF">2026-07-29T20:09:47Z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