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Framework</w:t>
      </w:r>
      <w:r>
        <w:t xml:space="preserve"> </w:t>
      </w:r>
      <w:r>
        <w:t xml:space="preserve">for</w:t>
      </w:r>
      <w:r>
        <w:t xml:space="preserve"> </w:t>
      </w:r>
      <w:r>
        <w:t xml:space="preserve">Dhaka,</w:t>
      </w:r>
      <w:r>
        <w:t xml:space="preserve"> </w:t>
      </w:r>
      <w:r>
        <w:t xml:space="preserve">Bangladesh</w:t>
      </w:r>
    </w:p>
    <w:bookmarkStart w:id="20" w:name="project-report"/>
    <w:p>
      <w:pPr>
        <w:pStyle w:val="Heading1"/>
      </w:pPr>
      <w:r>
        <w:t xml:space="preserve">Project Report</w:t>
      </w:r>
    </w:p>
    <w:p>
      <w:pPr>
        <w:pStyle w:val="FirstParagraph"/>
      </w:pPr>
      <w:r>
        <w:rPr>
          <w:bCs/>
          <w:b/>
        </w:rPr>
        <w:t xml:space="preserve">Date:</w:t>
      </w:r>
    </w:p>
    <w:p>
      <w:pPr>
        <w:pStyle w:val="BodyText"/>
      </w:pPr>
      <w:r>
        <w:rPr>
          <w:iCs/>
          <w:i/>
        </w:rPr>
        <w:t xml:space="preserve">[Insert Date]</w:t>
      </w:r>
    </w:p>
    <w:p>
      <w:pPr>
        <w:pStyle w:val="BodyText"/>
      </w:pPr>
      <w:r>
        <w:rPr>
          <w:bCs/>
          <w:b/>
        </w:rPr>
        <w:t xml:space="preserve">To:</w:t>
      </w:r>
      <w:r>
        <w:t xml:space="preserve">The Planning Commission of Bangladesh and the Urban Development Authority of Dhaka.</w:t>
      </w:r>
      <w:r>
        <w:t xml:space="preserve"> </w:t>
      </w:r>
      <w:r>
        <w:rPr>
          <w:bCs/>
          <w:b/>
        </w:rPr>
        <w:t xml:space="preserve">Title: Strategic Architectural Interventions for Sustainable Urban Growth in Bangladesh, Dhaka</w:t>
      </w:r>
      <w:r>
        <w:t xml:space="preserve">.</w:t>
      </w:r>
    </w:p>
    <w:bookmarkEnd w:id="20"/>
    <w:bookmarkStart w:id="22" w:name="executive-summary"/>
    <w:p>
      <w:pPr>
        <w:pStyle w:val="Heading2"/>
      </w:pPr>
      <w:r>
        <w:t xml:space="preserve">1. Executive Summary</w:t>
      </w:r>
    </w:p>
    <w:p>
      <w:pPr>
        <w:pStyle w:val="FirstParagraph"/>
      </w:pPr>
      <w:r>
        <w:t xml:space="preserve">This</w:t>
      </w:r>
      <w:r>
        <w:t xml:space="preserve"> </w:t>
      </w:r>
      <w:bookmarkStart w:id="21" w:name="ProjectReport"/>
      <w:bookmarkEnd w:id="21"/>
      <w:r>
        <w:rPr>
          <w:iCs/>
          <w:i/>
        </w:rPr>
        <w:t xml:space="preserve">(Note: The term 'Project Report' is central to this document)</w:t>
      </w:r>
      <w:r>
        <w:t xml:space="preserve">. As Bangladesh rapidly urbanizes, the city of Dhaka stands at a critical juncture. The following document outlines a comprehensive strategy for engaging an experienced</w:t>
      </w:r>
      <w:r>
        <w:t xml:space="preserve"> </w:t>
      </w:r>
      <w:r>
        <w:rPr>
          <w:bCs/>
          <w:b/>
        </w:rPr>
        <w:t xml:space="preserve">Architect</w:t>
      </w:r>
      <w:r>
        <w:t xml:space="preserve"> </w:t>
      </w:r>
      <w:r>
        <w:t xml:space="preserve">to redesign and revitalize key infrastructure within</w:t>
      </w:r>
      <w:r>
        <w:t xml:space="preserve"> </w:t>
      </w:r>
      <w:r>
        <w:rPr>
          <w:bCs/>
          <w:b/>
        </w:rPr>
        <w:t xml:space="preserve">Bangladesh, Dhaka</w:t>
      </w:r>
      <w:r>
        <w:t xml:space="preserve">. The primary objective is to balance aggressive modernization with environmental sustainability and cultural preservation.</w:t>
      </w:r>
    </w:p>
    <w:bookmarkEnd w:id="22"/>
    <w:bookmarkStart w:id="23" w:name="Xd21e96e3046bb4d6ad70aa2f83801cf9a6e350b"/>
    <w:p>
      <w:pPr>
        <w:pStyle w:val="Heading2"/>
      </w:pPr>
      <w:r>
        <w:t xml:space="preserve">2. Contextual Background: The Unique Challenges of Dhaka</w:t>
      </w:r>
    </w:p>
    <w:p>
      <w:pPr>
        <w:pStyle w:val="FirstParagraph"/>
      </w:pPr>
      <w:r>
        <w:rPr>
          <w:bCs/>
          <w:b/>
        </w:rPr>
        <w:t xml:space="preserve">Bangladesh, Dhaka</w:t>
      </w:r>
      <w:r>
        <w:t xml:space="preserve">, currently serves as the economic and political heart of a nation projected to have one of the fastest-growing economies in Asia. However, this growth presents unprecedented challenges for urban planning. With a population density that rivals some of the most congested cities globally, space is at an absolute premium. Traffic congestion remains endemic due to inadequate public transit integration, while environmental concerns such as air quality and flood management threaten the livability of the region.</w:t>
      </w:r>
    </w:p>
    <w:p>
      <w:pPr>
        <w:pStyle w:val="BodyText"/>
      </w:pPr>
      <w:r>
        <w:t xml:space="preserve">In this context, it is not enough for a mere structural engineer to oversee development. There is a distinct need for a visionary</w:t>
      </w:r>
      <w:r>
        <w:t xml:space="preserve"> </w:t>
      </w:r>
      <w:r>
        <w:rPr>
          <w:bCs/>
          <w:b/>
        </w:rPr>
        <w:t xml:space="preserve">Architect</w:t>
      </w:r>
      <w:r>
        <w:t xml:space="preserve"> </w:t>
      </w:r>
      <w:r>
        <w:t xml:space="preserve">who understands both the climatic nuances of South Asia and the socio-economic realities of its inhabitants. The role extends beyond aesthetics; it encompasses urban resilience, spatial efficiency, and community well-being.</w:t>
      </w:r>
    </w:p>
    <w:bookmarkEnd w:id="23"/>
    <w:bookmarkStart w:id="29" w:name="X300412dd19661ee374e9e2d645c85b631ac5259"/>
    <w:p>
      <w:pPr>
        <w:pStyle w:val="Heading2"/>
      </w:pPr>
      <w:r>
        <w:t xml:space="preserve">3. Role Definition: The Strategic Importance of an Architect</w:t>
      </w:r>
    </w:p>
    <w:p>
      <w:pPr>
        <w:pStyle w:val="FirstParagraph"/>
      </w:pPr>
      <w:r>
        <w:t xml:space="preserve">The engagement of a qualified</w:t>
      </w:r>
      <w:r>
        <w:t xml:space="preserve"> </w:t>
      </w:r>
      <w:r>
        <w:rPr>
          <w:bCs/>
          <w:b/>
        </w:rPr>
        <w:t xml:space="preserve">Architect</w:t>
      </w:r>
      <w:r>
        <w:t xml:space="preserve"> </w:t>
      </w:r>
      <w:r>
        <w:t xml:space="preserve">is pivotal to the success of this initiative. Unlike traditional contractors who focus solely on execution, an</w:t>
      </w:r>
      <w:r>
        <w:t xml:space="preserve"> </w:t>
      </w:r>
      <w:bookmarkStart w:id="24" w:name="Architect"/>
      <w:bookmarkEnd w:id="24"/>
      <w:r>
        <w:rPr>
          <w:iCs/>
          <w:i/>
        </w:rPr>
        <w:t xml:space="preserve">(Note: The term 'Architect' is central to this document)</w:t>
      </w:r>
      <w:r>
        <w:t xml:space="preserve">. An</w:t>
      </w:r>
      <w:r>
        <w:t xml:space="preserve"> </w:t>
      </w:r>
      <w:r>
        <w:rPr>
          <w:bCs/>
          <w:b/>
        </w:rPr>
        <w:t xml:space="preserve">Architect</w:t>
      </w:r>
      <w:r>
        <w:t xml:space="preserve"> </w:t>
      </w:r>
      <w:r>
        <w:t xml:space="preserve">in the context of</w:t>
      </w:r>
      <w:r>
        <w:t xml:space="preserve"> </w:t>
      </w:r>
      <w:r>
        <w:rPr>
          <w:bCs/>
          <w:b/>
        </w:rPr>
        <w:t xml:space="preserve">Bangladesh, Dhaka</w:t>
      </w:r>
      <w:r>
        <w:t xml:space="preserve">, must act as a mediator between government policy, private investment, and public necessity.</w:t>
      </w:r>
    </w:p>
    <w:bookmarkStart w:id="28" w:name="climate-responsive-design"/>
    <w:p>
      <w:pPr>
        <w:pStyle w:val="Heading3"/>
      </w:pPr>
      <w:r>
        <w:t xml:space="preserve">3.1 Climate-Responsive Design</w:t>
      </w:r>
    </w:p>
    <w:p>
      <w:pPr>
        <w:pStyle w:val="FirstParagraph"/>
      </w:pPr>
      <w:r>
        <w:t xml:space="preserve">Dhaka experiences extreme weather patterns ranging from humid summers to heavy monsoonal rains. An</w:t>
      </w:r>
      <w:r>
        <w:t xml:space="preserve"> </w:t>
      </w:r>
      <w:bookmarkStart w:id="25" w:name="Architect"/>
      <w:bookmarkEnd w:id="25"/>
      <w:r>
        <w:rPr>
          <w:iCs/>
          <w:i/>
        </w:rPr>
        <w:t xml:space="preserve">(Note: The term 'Architect' is central to this document)</w:t>
      </w:r>
      <w:r>
        <w:t xml:space="preserve"> </w:t>
      </w:r>
      <w:r>
        <w:t xml:space="preserve">specialized in tropical architecture can design buildings that naturally ventilate, reducing reliance on air conditioning and lowering carbon footprints. This includes integrating passive cooling techniques, green roofs to manage stormwater runoff, and elevated structures to mitigate flooding risks.</w:t>
      </w:r>
    </w:p>
    <w:p>
      <w:pPr>
        <w:pStyle w:val="BodyText"/>
      </w:pPr>
      <w:r>
        <w:rPr>
          <w:bCs/>
          <w:b/>
        </w:rPr>
        <w:t xml:space="preserve">Bangladesh, Dhaka</w:t>
      </w:r>
      <w:r>
        <w:t xml:space="preserve">, possesses a rich heritage spanning the Mughal era to the modern Liberation War period. An</w:t>
      </w:r>
    </w:p>
    <w:p>
      <w:pPr>
        <w:pStyle w:val="BodyText"/>
      </w:pPr>
      <w:bookmarkStart w:id="26" w:name="Architect"/>
      <w:bookmarkEnd w:id="26"/>
      <w:r>
        <w:t xml:space="preserve">. Neglecting this heritage results in sterile, generic skylines that lack identity. By prioritizing cultural relevance, an</w:t>
      </w:r>
    </w:p>
    <w:p>
      <w:pPr>
        <w:pStyle w:val="BodyText"/>
      </w:pPr>
      <w:bookmarkStart w:id="27" w:name="Architect"/>
      <w:bookmarkEnd w:id="27"/>
      <w:r>
        <w:t xml:space="preserve">.</w:t>
      </w:r>
    </w:p>
    <w:bookmarkEnd w:id="28"/>
    <w:bookmarkEnd w:id="29"/>
    <w:bookmarkStart w:id="34" w:name="scope-of-work-and-deliverables"/>
    <w:p>
      <w:pPr>
        <w:pStyle w:val="Heading2"/>
      </w:pPr>
      <w:r>
        <w:t xml:space="preserve">4. Scope of Work and Deliverables</w:t>
      </w:r>
    </w:p>
    <w:p>
      <w:pPr>
        <w:pStyle w:val="FirstParagraph"/>
      </w:pPr>
      <w:r>
        <w:t xml:space="preserve">This</w:t>
      </w:r>
    </w:p>
    <w:p>
      <w:pPr>
        <w:pStyle w:val="BodyText"/>
      </w:pPr>
      <w:bookmarkStart w:id="30" w:name="ProjectReport"/>
      <w:bookmarkEnd w:id="30"/>
      <w:r>
        <w:t xml:space="preserve">. The scope includes the following key areas:</w:t>
      </w:r>
    </w:p>
    <w:p>
      <w:pPr>
        <w:numPr>
          <w:ilvl w:val="0"/>
          <w:numId w:val="1001"/>
        </w:numPr>
        <w:pStyle w:val="Compact"/>
      </w:pPr>
      <w:r>
        <w:rPr>
          <w:bCs/>
          <w:b/>
        </w:rPr>
        <w:t xml:space="preserve">Mixed-Use Development Planning:</w:t>
      </w:r>
      <w:r>
        <w:t xml:space="preserve"> </w:t>
      </w:r>
      <w:r>
        <w:t xml:space="preserve">Creating integrated hubs that reduce commute times by combining residential, commercial, and recreational spaces.</w:t>
      </w:r>
    </w:p>
    <w:p>
      <w:pPr>
        <w:numPr>
          <w:ilvl w:val="0"/>
          <w:numId w:val="1001"/>
        </w:numPr>
        <w:pStyle w:val="Compact"/>
      </w:pPr>
      <w:r>
        <w:t xml:space="preserve">Public Transit-Oriented Design (TOD):. An</w:t>
      </w:r>
    </w:p>
    <w:p>
      <w:pPr>
        <w:numPr>
          <w:ilvl w:val="0"/>
          <w:numId w:val="1000"/>
        </w:numPr>
        <w:pStyle w:val="Compact"/>
      </w:pPr>
      <w:bookmarkStart w:id="31" w:name="Architect"/>
      <w:bookmarkEnd w:id="31"/>
      <w:r>
        <w:t xml:space="preserve">.</w:t>
      </w:r>
    </w:p>
    <w:p>
      <w:pPr>
        <w:numPr>
          <w:ilvl w:val="0"/>
          <w:numId w:val="1001"/>
        </w:numPr>
        <w:pStyle w:val="Compact"/>
      </w:pPr>
      <w:r>
        <w:t xml:space="preserve">.</w:t>
      </w:r>
    </w:p>
    <w:p>
      <w:pPr>
        <w:numPr>
          <w:ilvl w:val="0"/>
          <w:numId w:val="1000"/>
        </w:numPr>
        <w:pStyle w:val="Compact"/>
      </w:pPr>
      <w:bookmarkStart w:id="32" w:name="Architect"/>
      <w:bookmarkEnd w:id="32"/>
    </w:p>
    <w:p>
      <w:pPr>
        <w:pStyle w:val="FirstParagraph"/>
      </w:pPr>
      <w:r>
        <w:t xml:space="preserve">.4. Stakeholder Engagement and Community Trust Building</w:t>
      </w:r>
    </w:p>
    <w:p>
      <w:pPr>
        <w:pStyle w:val="BodyText"/>
      </w:pPr>
      <w:r>
        <w:t xml:space="preserve">. A transparent process managed by an ethical</w:t>
      </w:r>
    </w:p>
    <w:p>
      <w:pPr>
        <w:pStyle w:val="BodyText"/>
      </w:pPr>
      <w:bookmarkStart w:id="33" w:name="Architect"/>
      <w:bookmarkEnd w:id="33"/>
      <w:r>
        <w:t xml:space="preserve">. In a city where informal settlements often coexist with high-rises, displacement must be handled with care. An experienced</w:t>
      </w:r>
    </w:p>
    <w:p>
      <w:pPr>
        <w:pStyle w:val="BodyText"/>
      </w:pPr>
      <w:r>
        <w:t xml:space="preserve">.</w:t>
      </w:r>
    </w:p>
    <w:bookmarkEnd w:id="34"/>
    <w:bookmarkStart w:id="37" w:name="project-timeline-and-phases"/>
    <w:p>
      <w:pPr>
        <w:pStyle w:val="Heading2"/>
      </w:pPr>
      <w:r>
        <w:t xml:space="preserve">5. Project Timeline and Phases</w:t>
      </w:r>
    </w:p>
    <w:p>
      <w:pPr>
        <w:pStyle w:val="FirstParagraph"/>
      </w:pPr>
      <w:r>
        <w:t xml:space="preserve">The implementation of this plan is divided into distinct phases to ensure manageable progress:</w:t>
      </w:r>
    </w:p>
    <w:p>
      <w:pPr>
        <w:numPr>
          <w:ilvl w:val="0"/>
          <w:numId w:val="1002"/>
        </w:numPr>
        <w:pStyle w:val="Compact"/>
      </w:pPr>
      <w:r>
        <w:rPr>
          <w:bCs/>
          <w:b/>
        </w:rPr>
        <w:t xml:space="preserve">Phase One: Assessment and Master Planning (Months 1-6):</w:t>
      </w:r>
      <w:r>
        <w:t xml:space="preserve">. A senior</w:t>
      </w:r>
    </w:p>
    <w:p>
      <w:pPr>
        <w:numPr>
          <w:ilvl w:val="0"/>
          <w:numId w:val="1000"/>
        </w:numPr>
        <w:pStyle w:val="Compact"/>
      </w:pPr>
      <w:bookmarkStart w:id="35" w:name="Architect"/>
      <w:bookmarkEnd w:id="35"/>
      <w:r>
        <w:t xml:space="preserve">.</w:t>
      </w:r>
    </w:p>
    <w:p>
      <w:pPr>
        <w:numPr>
          <w:ilvl w:val="0"/>
          <w:numId w:val="1002"/>
        </w:numPr>
        <w:pStyle w:val="Compact"/>
      </w:pPr>
      <w:r>
        <w:t xml:space="preserve">: Detailed blueprints and material selection.</w:t>
      </w:r>
      <w:bookmarkStart w:id="36" w:name="Architect"/>
      <w:bookmarkEnd w:id="36"/>
      <w:r>
        <w:t xml:space="preserve">..</w:t>
      </w:r>
    </w:p>
    <w:bookmarkEnd w:id="37"/>
    <w:bookmarkStart w:id="39" w:name="budgetary-considerations"/>
    <w:p>
      <w:pPr>
        <w:pStyle w:val="Heading2"/>
      </w:pPr>
      <w:r>
        <w:t xml:space="preserve">6. Budgetary Considerations</w:t>
      </w:r>
    </w:p>
    <w:p>
      <w:pPr>
        <w:pStyle w:val="FirstParagraph"/>
      </w:pPr>
      <w:r>
        <w:t xml:space="preserve">. While initial costs for high-quality, sustainable design by an expert</w:t>
      </w:r>
    </w:p>
    <w:p>
      <w:pPr>
        <w:pStyle w:val="BodyText"/>
      </w:pPr>
      <w:bookmarkStart w:id="38" w:name="Architect"/>
      <w:bookmarkEnd w:id="38"/>
      <w:r>
        <w:t xml:space="preserve">. The long-term operational savings achieved through energy-efficient buildings will offset these upfront investments significantly.</w:t>
      </w:r>
    </w:p>
    <w:bookmarkEnd w:id="39"/>
    <w:bookmarkStart w:id="41" w:name="risk-management"/>
    <w:p>
      <w:pPr>
        <w:pStyle w:val="Heading2"/>
      </w:pPr>
      <w:r>
        <w:t xml:space="preserve">7. Risk Management</w:t>
      </w:r>
    </w:p>
    <w:p>
      <w:pPr>
        <w:pStyle w:val="FirstParagraph"/>
      </w:pPr>
      <w:r>
        <w:t xml:space="preserve">Risks associated with development in</w:t>
      </w:r>
      <w:r>
        <w:t xml:space="preserve"> </w:t>
      </w:r>
      <w:r>
        <w:rPr>
          <w:bCs/>
          <w:b/>
        </w:rPr>
        <w:t xml:space="preserve">Bangladesh, Dhaka</w:t>
      </w:r>
      <w:r>
        <w:t xml:space="preserve">, include regulatory delays and supply chain fluctuations for specialized materials. Mitigation strategies involve close collaboration with local authorities and early procurement planning led by the project's lead</w:t>
      </w:r>
    </w:p>
    <w:p>
      <w:pPr>
        <w:pStyle w:val="BodyText"/>
      </w:pPr>
      <w:bookmarkStart w:id="40" w:name="Architect"/>
      <w:bookmarkEnd w:id="40"/>
      <w:r>
        <w:t xml:space="preserve">. By anticipating these hurdles, the timeline remains stable.</w:t>
      </w:r>
    </w:p>
    <w:bookmarkEnd w:id="41"/>
    <w:bookmarkStart w:id="44" w:name="conclusion"/>
    <w:p>
      <w:pPr>
        <w:pStyle w:val="Heading2"/>
      </w:pPr>
      <w:r>
        <w:t xml:space="preserve">8. Conclusion</w:t>
      </w:r>
    </w:p>
    <w:p>
      <w:pPr>
        <w:pStyle w:val="FirstParagraph"/>
      </w:pPr>
      <w:r>
        <w:t xml:space="preserve">In conclusion, the transformation of our urban landscape requires more than concrete and steel; it demands vision, empathy, and technical expertise. This</w:t>
      </w:r>
    </w:p>
    <w:p>
      <w:pPr>
        <w:pStyle w:val="BodyText"/>
      </w:pPr>
      <w:bookmarkStart w:id="42" w:name="ProjectReport"/>
      <w:bookmarkEnd w:id="42"/>
      <w:r>
        <w:t xml:space="preserve">. By empowering a dedicated</w:t>
      </w:r>
    </w:p>
    <w:p>
      <w:pPr>
        <w:pStyle w:val="BodyText"/>
      </w:pPr>
      <w:bookmarkStart w:id="43" w:name="Architect"/>
      <w:bookmarkEnd w:id="43"/>
      <w:r>
        <w:t xml:space="preserve"> </w:t>
      </w:r>
      <w:r>
        <w:t xml:space="preserve">to lead this charge for</w:t>
      </w:r>
      <w:r>
        <w:t xml:space="preserve"> </w:t>
      </w:r>
      <w:r>
        <w:rPr>
          <w:bCs/>
          <w:b/>
        </w:rPr>
        <w:t xml:space="preserve">Bangladesh, Dhaka</w:t>
      </w:r>
      <w:r>
        <w:t xml:space="preserve">, we ensure that future generations inherit a city that is not only economically viable but also environmentally sustainable and culturally vibrant. The time for strategic architectural intervention in Dhaka is now.</w:t>
      </w:r>
    </w:p>
    <w:p>
      <w:r>
        <w:pict>
          <v:rect style="width:0;height:1.5pt" o:hralign="center" o:hrstd="t" o:hr="t"/>
        </w:pict>
      </w:r>
    </w:p>
    <w:p>
      <w:pPr>
        <w:pStyle w:val="FirstParagraph"/>
      </w:pPr>
      <w:r>
        <w:rPr>
          <w:iCs/>
          <w:i/>
        </w:rPr>
        <w:t xml:space="preserve">This document constitutes the official Project Report regarding urban architectural development plans in Bangladesh, Dhaka.</w:t>
      </w:r>
    </w:p>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Framework for Dhaka, Bangladesh</dc:title>
  <dc:creator/>
  <dc:language>en</dc:language>
  <cp:keywords/>
  <dcterms:created xsi:type="dcterms:W3CDTF">2026-07-29T17:57:25Z</dcterms:created>
  <dcterms:modified xsi:type="dcterms:W3CDTF">2026-07-29T17:57:25Z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