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Strategy</w:t>
      </w:r>
      <w:r>
        <w:t xml:space="preserve"> </w:t>
      </w:r>
      <w:r>
        <w:t xml:space="preserve">in</w:t>
      </w:r>
      <w:r>
        <w:t xml:space="preserve"> </w:t>
      </w:r>
      <w:r>
        <w:t xml:space="preserve">Germany</w:t>
      </w:r>
      <w:r>
        <w:t xml:space="preserve"> </w:t>
      </w:r>
      <w:r>
        <w:t xml:space="preserve">Munich</w:t>
      </w:r>
    </w:p>
    <w:bookmarkStart w:id="25" w:name="Xe84a075afd01aca2fe9829d7fe11dac99da0855"/>
    <w:p>
      <w:pPr>
        <w:pStyle w:val="Heading1"/>
      </w:pPr>
      <w:r>
        <w:t xml:space="preserve">Project Report: Comprehensive Architectural Strategy and Urban Integration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City Planning Committee of Munich, Bavaria State Authorities</w:t>
      </w:r>
      <w:r>
        <w:br/>
      </w:r>
      <w:r>
        <w:rPr>
          <w:bCs/>
          <w:b/>
        </w:rPr>
        <w:t xml:space="preserve">From:</w:t>
      </w:r>
      <w:r>
        <w:t xml:space="preserve"> </w:t>
      </w:r>
      <w:r>
        <w:t xml:space="preserve">Senior Urban Design Consultancy Group</w:t>
      </w:r>
      <w:r>
        <w:br/>
      </w:r>
      <w:r>
        <w:t xml:space="preserve">Strategic Implementation of Sustainable and Heritage-Conscious</w:t>
      </w:r>
      <w:r>
        <w:t xml:space="preserve"> </w:t>
      </w:r>
      <w:r>
        <w:t xml:space="preserve">Architecture</w:t>
      </w:r>
      <w:r>
        <w:t xml:space="preserve"> </w:t>
      </w:r>
      <w:r>
        <w:t xml:space="preserve">in the Context of Modern</w:t>
      </w:r>
      <w:r>
        <w:t xml:space="preserve"> </w:t>
      </w:r>
      <w:r>
        <w:t xml:space="preserve">Germany Munich</w:t>
      </w:r>
    </w:p>
    <w:bookmarkStart w:id="20" w:name="executive-summary"/>
    <w:p>
      <w:pPr>
        <w:pStyle w:val="Heading2"/>
      </w:pPr>
      <w:r>
        <w:t xml:space="preserve">1. Executive Summary</w:t>
      </w:r>
    </w:p>
    <w:p>
      <w:pPr>
        <w:pStyle w:val="FirstParagraph"/>
      </w:pPr>
      <w:r>
        <w:t xml:space="preserve">This document serves as a formal Project Report detailing the strategic role, responsibilities, and operational framework of an</w:t>
      </w:r>
      <w:r>
        <w:t xml:space="preserve"> </w:t>
      </w:r>
      <w:hyperlink w:anchor="architect-section">
        <w:r>
          <w:rPr>
            <w:rStyle w:val="Hyperlink"/>
            <w:u w:val="single"/>
            <w:bCs/>
            <w:b/>
          </w:rPr>
          <w:t xml:space="preserve">Architect</w:t>
        </w:r>
      </w:hyperlink>
      <w:r>
        <w:t xml:space="preserve"> </w:t>
      </w:r>
      <w:r>
        <w:t xml:space="preserve">operating within the unique urban fabric of</w:t>
      </w:r>
      <w:r>
        <w:t xml:space="preserve"> </w:t>
      </w:r>
      <w:hyperlink w:anchor="location-section">
        <w:r>
          <w:rPr>
            <w:rStyle w:val="Hyperlink"/>
            <w:u w:val="single"/>
            <w:bCs/>
            <w:b/>
          </w:rPr>
          <w:t xml:space="preserve">Germany Munich</w:t>
        </w:r>
      </w:hyperlink>
      <w:r>
        <w:t xml:space="preserve">. As Munich continues to evolve into a premier global hub for technology, culture, and innovation, the demand for high-quality architectural intervention has never been more critical. This report outlines how professional</w:t>
      </w:r>
      <w:r>
        <w:t xml:space="preserve"> </w:t>
      </w:r>
      <w:r>
        <w:rPr>
          <w:bCs/>
          <w:b/>
        </w:rPr>
        <w:t xml:space="preserve">Architecture</w:t>
      </w:r>
      <w:r>
        <w:t xml:space="preserve"> </w:t>
      </w:r>
      <w:r>
        <w:t xml:space="preserve">must balance strict regulatory compliance with creative excellence to meet the specific needs of</w:t>
      </w:r>
      <w:r>
        <w:t xml:space="preserve"> </w:t>
      </w:r>
      <w:r>
        <w:rPr>
          <w:bCs/>
          <w:b/>
        </w:rPr>
        <w:t xml:space="preserve">Germany Munich</w:t>
      </w:r>
      <w:r>
        <w:t xml:space="preserve">. The primary objective is to demonstrate that successful projects in this region require a deep understanding of local aesthetics, rigorous engineering standards, and sustainable design principles.</w:t>
      </w:r>
    </w:p>
    <w:bookmarkEnd w:id="20"/>
    <w:bookmarkStart w:id="21" w:name="location-section"/>
    <w:p>
      <w:pPr>
        <w:pStyle w:val="Heading2"/>
      </w:pPr>
      <w:r>
        <w:t xml:space="preserve">2. Contextual Analysis: The Unique Landscape of Germany Munich</w:t>
      </w:r>
    </w:p>
    <w:p>
      <w:pPr>
        <w:pStyle w:val="FirstParagraph"/>
      </w:pPr>
      <w:r>
        <w:t xml:space="preserve">To effectively deploy an</w:t>
      </w:r>
      <w:r>
        <w:t xml:space="preserve"> </w:t>
      </w:r>
      <w:r>
        <w:rPr>
          <w:bCs/>
          <w:b/>
        </w:rPr>
        <w:t xml:space="preserve">Architect</w:t>
      </w:r>
      <w:r>
        <w:t xml:space="preserve"> </w:t>
      </w:r>
      <w:r>
        <w:t xml:space="preserve">in this region, one must first understand the distinct characteristics of</w:t>
      </w:r>
      <w:r>
        <w:t xml:space="preserve"> </w:t>
      </w:r>
      <w:r>
        <w:rPr>
          <w:bCs/>
          <w:b/>
        </w:rPr>
        <w:t xml:space="preserve">Germany Munich</w:t>
      </w:r>
      <w:r>
        <w:t xml:space="preserve">. Unlike Berlin’s gritty industrial heritage or Hamburg’s maritime history, Munich is defined by its blend of traditional Bavarian charm and hyper-modern economic prowess. The city is characterized by broad boulevards, significant green spaces such as the Englischer Garten, and a dense urban core that has preserved much of its historical integrity while accommodating rapid population growth.</w:t>
      </w:r>
    </w:p>
    <w:p>
      <w:pPr>
        <w:pStyle w:val="BodyText"/>
      </w:pPr>
      <w:r>
        <w:t xml:space="preserve">In</w:t>
      </w:r>
      <w:r>
        <w:t xml:space="preserve"> </w:t>
      </w:r>
      <w:r>
        <w:rPr>
          <w:bCs/>
          <w:b/>
        </w:rPr>
        <w:t xml:space="preserve">Germany Munich</w:t>
      </w:r>
      <w:r>
        <w:t xml:space="preserve">, the architectural discourse is heavily influenced by climate considerations. The continental weather pattern necessitates designs that are energy-efficient during cold winters and capable of passive cooling during increasingly hot summers. Furthermore, the cultural emphasis on precision, quality materials, and longevity dictates that every building in</w:t>
      </w:r>
      <w:r>
        <w:t xml:space="preserve"> </w:t>
      </w:r>
      <w:r>
        <w:rPr>
          <w:bCs/>
          <w:b/>
        </w:rPr>
        <w:t xml:space="preserve">Germany Munich</w:t>
      </w:r>
      <w:r>
        <w:t xml:space="preserve"> </w:t>
      </w:r>
      <w:r>
        <w:t xml:space="preserve">must adhere to a higher standard of craftsmanship than many other European capitals. This environment presents both a challenge and an opportunity for any leading</w:t>
      </w:r>
      <w:r>
        <w:t xml:space="preserve"> </w:t>
      </w:r>
      <w:r>
        <w:rPr>
          <w:bCs/>
          <w:b/>
        </w:rPr>
        <w:t xml:space="preserve">Architect</w:t>
      </w:r>
      <w:r>
        <w:t xml:space="preserve">.</w:t>
      </w:r>
    </w:p>
    <w:bookmarkEnd w:id="21"/>
    <w:bookmarkStart w:id="23" w:name="architect-section"/>
    <w:p>
      <w:pPr>
        <w:pStyle w:val="Heading2"/>
      </w:pPr>
      <w:r>
        <w:t xml:space="preserve">3. The Role and Responsibilities of the Architect</w:t>
      </w:r>
    </w:p>
    <w:p>
      <w:pPr>
        <w:pStyle w:val="FirstParagraph"/>
      </w:pPr>
      <w:r>
        <w:t xml:space="preserve">The role of the</w:t>
      </w:r>
      <w:r>
        <w:t xml:space="preserve"> </w:t>
      </w:r>
      <w:hyperlink w:anchor="role-section">
        <w:r>
          <w:rPr>
            <w:rStyle w:val="Hyperlink"/>
            <w:u w:val="single"/>
            <w:bCs/>
            <w:b/>
          </w:rPr>
          <w:t xml:space="preserve">Architect</w:t>
        </w:r>
      </w:hyperlink>
      <w:r>
        <w:t xml:space="preserve"> </w:t>
      </w:r>
      <w:r>
        <w:t xml:space="preserve">in</w:t>
      </w:r>
      <w:r>
        <w:t xml:space="preserve"> </w:t>
      </w:r>
      <w:hyperlink w:anchor="location-section">
        <w:r>
          <w:rPr>
            <w:rStyle w:val="Hyperlink"/>
            <w:u w:val="single"/>
            <w:bCs/>
            <w:b/>
          </w:rPr>
          <w:t xml:space="preserve">Germany Munich</w:t>
        </w:r>
      </w:hyperlink>
      <w:r>
        <w:t xml:space="preserve"> </w:t>
      </w:r>
      <w:r>
        <w:t xml:space="preserve">extends far beyond mere aesthetic design. In this region, an</w:t>
      </w:r>
      <w:r>
        <w:t xml:space="preserve"> </w:t>
      </w:r>
      <w:r>
        <w:rPr>
          <w:bCs/>
          <w:b/>
        </w:rPr>
        <w:t xml:space="preserve">Architect</w:t>
      </w:r>
      <w:r>
        <w:t xml:space="preserve"> </w:t>
      </w:r>
      <w:r>
        <w:t xml:space="preserve">acts as a guardian of urban heritage, a technical expert in sustainability, and a mediator between private developers and public authorities.</w:t>
      </w:r>
    </w:p>
    <w:bookmarkStart w:id="22" w:name="role-section"/>
    <w:p>
      <w:pPr>
        <w:pStyle w:val="Heading3"/>
      </w:pPr>
      <w:r>
        <w:t xml:space="preserve">3.1 Regulatory Compliance and Planning Permission</w:t>
      </w:r>
    </w:p>
    <w:p>
      <w:pPr>
        <w:pStyle w:val="FirstParagraph"/>
      </w:pPr>
      <w:r>
        <w:t xml:space="preserve">In</w:t>
      </w:r>
      <w:r>
        <w:t xml:space="preserve"> </w:t>
      </w:r>
      <w:r>
        <w:rPr>
          <w:bCs/>
          <w:b/>
        </w:rPr>
        <w:t xml:space="preserve">Germany Munich</w:t>
      </w:r>
      <w:r>
        <w:t xml:space="preserve">, the planning permission process (Bauantrag) is notoriously rigorous. An</w:t>
      </w:r>
      <w:r>
        <w:t xml:space="preserve"> </w:t>
      </w:r>
      <w:hyperlink w:anchor="architect-section">
        <w:r>
          <w:rPr>
            <w:rStyle w:val="Hyperlink"/>
            <w:u w:val="single"/>
            <w:bCs/>
            <w:b/>
          </w:rPr>
          <w:t xml:space="preserve">Architect</w:t>
        </w:r>
      </w:hyperlink>
      <w:r>
        <w:t xml:space="preserve"> </w:t>
      </w:r>
      <w:r>
        <w:t xml:space="preserve">must possess intimate knowledge of the Bebauungsplan (land-use plan) specific to each district. Whether working in Schwabing, Maxvorstadt, or Neuperlach, the</w:t>
      </w:r>
      <w:r>
        <w:t xml:space="preserve"> </w:t>
      </w:r>
      <w:r>
        <w:rPr>
          <w:bCs/>
          <w:b/>
        </w:rPr>
        <w:t xml:space="preserve">Architect</w:t>
      </w:r>
      <w:r>
        <w:t xml:space="preserve"> </w:t>
      </w:r>
      <w:r>
        <w:t xml:space="preserve">must ensure that facade colors, roof pitches, and building heights align with local statutes. Failure to navigate these regulations correctly can lead to significant delays and financial penalties. Therefore, the</w:t>
      </w:r>
      <w:r>
        <w:t xml:space="preserve"> </w:t>
      </w:r>
      <w:hyperlink w:anchor="architect-section">
        <w:r>
          <w:rPr>
            <w:rStyle w:val="Hyperlink"/>
            <w:u w:val="single"/>
            <w:bCs/>
            <w:b/>
          </w:rPr>
          <w:t xml:space="preserve">Architect</w:t>
        </w:r>
      </w:hyperlink>
      <w:r>
        <w:t xml:space="preserve"> </w:t>
      </w:r>
      <w:r>
        <w:t xml:space="preserve">serves as the primary liaison with the Bauamt (building authority) in</w:t>
      </w:r>
      <w:r>
        <w:t xml:space="preserve"> </w:t>
      </w:r>
      <w:r>
        <w:rPr>
          <w:bCs/>
          <w:b/>
        </w:rPr>
        <w:t xml:space="preserve">Germany Munich</w:t>
      </w:r>
      <w:r>
        <w:t xml:space="preserve">.</w:t>
      </w:r>
    </w:p>
    <w:p>
      <w:pPr>
        <w:pStyle w:val="BodyText"/>
      </w:pPr>
      <w:r>
        <w:t xml:space="preserve">Given Germany’s commitment to climate neutrality, an</w:t>
      </w:r>
      <w:r>
        <w:t xml:space="preserve"> </w:t>
      </w:r>
      <w:hyperlink w:anchor="architect-section">
        <w:r>
          <w:rPr>
            <w:rStyle w:val="Hyperlink"/>
            <w:u w:val="single"/>
            <w:bCs/>
            <w:b/>
          </w:rPr>
          <w:t xml:space="preserve">Architect</w:t>
        </w:r>
      </w:hyperlink>
      <w:r>
        <w:t xml:space="preserve"> </w:t>
      </w:r>
      <w:r>
        <w:t xml:space="preserve">working in</w:t>
      </w:r>
      <w:r>
        <w:t xml:space="preserve"> </w:t>
      </w:r>
      <w:hyperlink w:anchor="location-section">
        <w:r>
          <w:rPr>
            <w:rStyle w:val="Hyperlink"/>
            <w:u w:val="single"/>
            <w:bCs/>
            <w:b/>
          </w:rPr>
          <w:t xml:space="preserve">Germany Munich</w:t>
        </w:r>
      </w:hyperlink>
      <w:r>
        <w:t xml:space="preserve"> </w:t>
      </w:r>
      <w:r>
        <w:t xml:space="preserve">is expected to integrate sustainable technologies from the conceptual phase. This includes utilizing passive house standards (Passivhaus), implementing green roofing systems that manage stormwater, and selecting materials with low embodied carbon. The</w:t>
      </w:r>
      <w:r>
        <w:t xml:space="preserve"> </w:t>
      </w:r>
      <w:r>
        <w:rPr>
          <w:bCs/>
          <w:b/>
        </w:rPr>
        <w:t xml:space="preserve">Architect</w:t>
      </w:r>
      <w:r>
        <w:t xml:space="preserve"> </w:t>
      </w:r>
      <w:r>
        <w:t xml:space="preserve">must justify these choices not only for environmental reasons but also because they enhance the long-term value of the property in</w:t>
      </w:r>
      <w:r>
        <w:t xml:space="preserve"> </w:t>
      </w:r>
      <w:hyperlink w:anchor="location-section">
        <w:r>
          <w:rPr>
            <w:rStyle w:val="Hyperlink"/>
            <w:u w:val="single"/>
            <w:bCs/>
            <w:b/>
          </w:rPr>
          <w:t xml:space="preserve">Germany Munich</w:t>
        </w:r>
      </w:hyperlink>
      <w:r>
        <w:t xml:space="preserve">.</w:t>
      </w:r>
    </w:p>
    <w:p>
      <w:pPr>
        <w:pStyle w:val="BodyText"/>
      </w:pPr>
      <w:r>
        <w:t xml:space="preserve">Munich residents are protective of their city’s visual identity. An</w:t>
      </w:r>
      <w:r>
        <w:t xml:space="preserve"> </w:t>
      </w:r>
      <w:hyperlink w:anchor="architect-section">
        <w:r>
          <w:rPr>
            <w:rStyle w:val="Hyperlink"/>
            <w:u w:val="single"/>
            <w:bCs/>
            <w:b/>
          </w:rPr>
          <w:t xml:space="preserve">Architect</w:t>
        </w:r>
      </w:hyperlink>
      <w:r>
        <w:t xml:space="preserve"> </w:t>
      </w:r>
      <w:r>
        <w:t xml:space="preserve">cannot impose avant-garde designs that clash with the surrounding context without substantial justification. The</w:t>
      </w:r>
      <w:r>
        <w:t xml:space="preserve"> </w:t>
      </w:r>
      <w:r>
        <w:rPr>
          <w:bCs/>
          <w:b/>
        </w:rPr>
        <w:t xml:space="preserve">Architecture</w:t>
      </w:r>
      <w:r>
        <w:t xml:space="preserve"> </w:t>
      </w:r>
      <w:r>
        <w:t xml:space="preserve">proposed must respect the scale and rhythm of existing streetscapes. However, this does not mean stagnation; rather, it calls for "contextual modernism," where contemporary forms are expressed through high-quality materials like stone, glass, and steel that complement the historic fabric of</w:t>
      </w:r>
      <w:r>
        <w:t xml:space="preserve"> </w:t>
      </w:r>
      <w:hyperlink w:anchor="location-section">
        <w:r>
          <w:rPr>
            <w:rStyle w:val="Hyperlink"/>
            <w:u w:val="single"/>
            <w:bCs/>
            <w:b/>
          </w:rPr>
          <w:t xml:space="preserve">Germany Munich</w:t>
        </w:r>
      </w:hyperlink>
      <w:r>
        <w:t xml:space="preserve">.</w:t>
      </w:r>
    </w:p>
    <w:bookmarkEnd w:id="22"/>
    <w:bookmarkEnd w:id="23"/>
    <w:bookmarkStart w:id="24" w:name="Xcc0708a0cb24e91afcb810e5743f164fc1dae94"/>
    <w:p>
      <w:pPr>
        <w:pStyle w:val="Heading2"/>
      </w:pPr>
      <w:r>
        <w:t xml:space="preserve">4. Technical Challenges Specific to Germany Munich</w:t>
      </w:r>
    </w:p>
    <w:p>
      <w:pPr>
        <w:pStyle w:val="FirstParagraph"/>
      </w:pPr>
      <w:r>
        <w:t xml:space="preserve">The implementation of any major architectural project in</w:t>
      </w:r>
      <w:r>
        <w:t xml:space="preserve"> </w:t>
      </w:r>
      <w:hyperlink w:anchor="location-section">
        <w:r>
          <w:rPr>
            <w:rStyle w:val="Hyperlink"/>
            <w:u w:val="single"/>
            <w:bCs/>
            <w:b/>
          </w:rPr>
          <w:t xml:space="preserve">Germany Munich</w:t>
        </w:r>
      </w:hyperlink>
      <w:r>
        <w:t xml:space="preserve"> </w:t>
      </w:r>
      <w:r>
        <w:t xml:space="preserve">involves specific technical hurdles that the</w:t>
      </w:r>
      <w:r>
        <w:t xml:space="preserve"> </w:t>
      </w:r>
      <w:hyperlink w:anchor="architect-section">
        <w:r>
          <w:rPr>
            <w:rStyle w:val="Hyperlink"/>
            <w:u w:val="single"/>
            <w:bCs/>
            <w:b/>
          </w:rPr>
          <w:t xml:space="preserve">Architect</w:t>
        </w:r>
      </w:hyperlink>
      <w:r>
        <w:t xml:space="preserve"> </w:t>
      </w:r>
      <w:r>
        <w:t xml:space="preserve">must address.</w:t>
      </w:r>
    </w:p>
    <w:p>
      <w:pPr>
        <w:numPr>
          <w:ilvl w:val="0"/>
          <w:numId w:val="1001"/>
        </w:numPr>
        <w:pStyle w:val="Compact"/>
      </w:pPr>
      <w:r>
        <w:t xml:space="preserve">Site Constraints:In central districts of</w:t>
      </w:r>
    </w:p>
    <w:p>
      <w:pPr>
        <w:numPr>
          <w:ilvl w:val="0"/>
          <w:numId w:val="1000"/>
        </w:numPr>
        <w:pStyle w:val="Compact"/>
      </w:pPr>
      <w:hyperlink w:anchor="location-section">
        <w:r>
          <w:rPr>
            <w:rStyle w:val="Hyperlink"/>
            <w:u w:val="single"/>
          </w:rPr>
          <w:t xml:space="preserve">Germany Munich</w:t>
        </w:r>
      </w:hyperlink>
      <w:r>
        <w:t xml:space="preserve">, plot sizes are often small and irregular. The</w:t>
      </w:r>
      <w:r>
        <w:t xml:space="preserve"> </w:t>
      </w:r>
      <w:hyperlink w:anchor="architect-section">
        <w:r>
          <w:rPr>
            <w:rStyle w:val="Hyperlink"/>
            <w:u w:val="single"/>
            <w:bCs/>
            <w:b/>
          </w:rPr>
          <w:t xml:space="preserve">Architect</w:t>
        </w:r>
      </w:hyperlink>
      <w:r>
        <w:t xml:space="preserve"> </w:t>
      </w:r>
      <w:r>
        <w:t xml:space="preserve">must maximize vertical space while maintaining privacy and light access for neighboring properties.</w:t>
      </w:r>
    </w:p>
    <w:p>
      <w:pPr>
        <w:numPr>
          <w:ilvl w:val="0"/>
          <w:numId w:val="1001"/>
        </w:numPr>
        <w:pStyle w:val="Compact"/>
      </w:pPr>
      <w:r>
        <w:t xml:space="preserve">Noise Pollution:Munich is a busy metropolitan area. The</w:t>
      </w:r>
      <w:r>
        <w:t xml:space="preserve"> </w:t>
      </w:r>
      <w:hyperlink w:anchor="architect-section">
        <w:r>
          <w:rPr>
            <w:rStyle w:val="Hyperlink"/>
            <w:u w:val="single"/>
            <w:bCs/>
            <w:b/>
          </w:rPr>
          <w:t xml:space="preserve">Architect</w:t>
        </w:r>
      </w:hyperlink>
      <w:r>
        <w:t xml:space="preserve"> </w:t>
      </w:r>
      <w:r>
        <w:t xml:space="preserve">is responsible for designing acoustic insulation that meets strict German noise protection standards, particularly for buildings near major thoroughfares like the Maximilianstraße or the railway hubs.</w:t>
      </w:r>
    </w:p>
    <w:p>
      <w:pPr>
        <w:numPr>
          <w:ilvl w:val="0"/>
          <w:numId w:val="1001"/>
        </w:numPr>
        <w:pStyle w:val="Compact"/>
      </w:pPr>
      <w:r>
        <w:t xml:space="preserve">Historical Preservation:If a project is located in a preservation zone (Denkmalzone), the</w:t>
      </w:r>
      <w:r>
        <w:t xml:space="preserve"> </w:t>
      </w:r>
      <w:hyperlink w:anchor="architect-section">
        <w:r>
          <w:rPr>
            <w:rStyle w:val="Hyperlink"/>
            <w:u w:val="single"/>
            <w:bCs/>
            <w:b/>
          </w:rPr>
          <w:t xml:space="preserve">Architect</w:t>
        </w:r>
      </w:hyperlink>
      <w:r>
        <w:t xml:space="preserve"> </w:t>
      </w:r>
      <w:r>
        <w:t xml:space="preserve">must work closely with heritage conservators. Every window, cornice, and facade detail may require approval. This requires patience and deep historical knowledge from the</w:t>
      </w:r>
    </w:p>
    <w:p>
      <w:pPr>
        <w:numPr>
          <w:ilvl w:val="0"/>
          <w:numId w:val="1000"/>
        </w:numPr>
        <w:pStyle w:val="Compact"/>
      </w:pPr>
      <w:hyperlink w:anchor="architect-section">
        <w:r>
          <w:rPr>
            <w:rStyle w:val="Hyperlink"/>
            <w:u w:val="single"/>
          </w:rPr>
          <w:t xml:space="preserve">Architect</w:t>
        </w:r>
      </w:hyperlink>
      <w:r>
        <w:t xml:space="preserve">.</w:t>
      </w:r>
    </w:p>
    <w:p>
      <w:pPr>
        <w:numPr>
          <w:ilvl w:val="0"/>
          <w:numId w:val="1001"/>
        </w:numPr>
        <w:pStyle w:val="Compact"/>
      </w:pPr>
      <w:r>
        <w:t xml:space="preserve">Climatic Adaptation:Recent summers in</w:t>
      </w:r>
      <w:r>
        <w:t xml:space="preserve"> </w:t>
      </w:r>
      <w:hyperlink w:anchor="location-section">
        <w:r>
          <w:rPr>
            <w:rStyle w:val="Hyperlink"/>
            <w:u w:val="single"/>
            <w:bCs/>
            <w:b/>
          </w:rPr>
          <w:t xml:space="preserve">Germany Munich</w:t>
        </w:r>
      </w:hyperlink>
      <w:r>
        <w:t xml:space="preserve"> </w:t>
      </w:r>
      <w:r>
        <w:t xml:space="preserve">have seen record-breaking temperatures. The</w:t>
      </w:r>
      <w:r>
        <w:t xml:space="preserve"> </w:t>
      </w:r>
      <w:hyperlink w:anchor="architect-section">
        <w:r>
          <w:rPr>
            <w:rStyle w:val="Hyperlink"/>
            <w:u w:val="single"/>
            <w:bCs/>
            <w:b/>
          </w:rPr>
          <w:t xml:space="preserve">Architect</w:t>
        </w:r>
      </w:hyperlink>
      <w:r>
        <w:t xml:space="preserve"> </w:t>
      </w:r>
      <w:r>
        <w:t xml:space="preserve">must design facades that minimize solar gain while ensuring adequate natural ventilation, reducing reliance on mechanical cooling systems.</w:t>
      </w:r>
    </w:p>
    <w:p>
      <w:pPr>
        <w:pStyle w:val="FirstParagraph"/>
      </w:pPr>
      <w:r>
        <w:t xml:space="preserve">5. Strategic Recommendations for Stakeholders</w:t>
      </w:r>
    </w:p>
    <w:p>
      <w:pPr>
        <w:pStyle w:val="BodyText"/>
      </w:pPr>
      <w:r>
        <w:t xml:space="preserve">To ensure the successful delivery of architectural projects in</w:t>
      </w:r>
    </w:p>
    <w:p>
      <w:pPr>
        <w:pStyle w:val="BodyText"/>
      </w:pPr>
      <w:hyperlink w:anchor="location-section">
        <w:r>
          <w:rPr>
            <w:rStyle w:val="Hyperlink"/>
            <w:u w:val="single"/>
          </w:rPr>
          <w:t xml:space="preserve">Germany Munich</w:t>
        </w:r>
      </w:hyperlink>
      <w:r>
        <w:t xml:space="preserve">, the following recommendations are issued:</w:t>
      </w:r>
    </w:p>
    <w:p>
      <w:pPr>
        <w:numPr>
          <w:ilvl w:val="0"/>
          <w:numId w:val="1002"/>
        </w:numPr>
        <w:pStyle w:val="Compact"/>
      </w:pPr>
      <w:r>
        <w:t xml:space="preserve">Early Engagement:Developers and clients should engage an experienced</w:t>
      </w:r>
      <w:r>
        <w:t xml:space="preserve"> </w:t>
      </w:r>
      <w:hyperlink w:anchor="architect-section">
        <w:r>
          <w:rPr>
            <w:rStyle w:val="Hyperlink"/>
            <w:u w:val="single"/>
            <w:bCs/>
            <w:b/>
          </w:rPr>
          <w:t xml:space="preserve">Architect</w:t>
        </w:r>
      </w:hyperlink>
      <w:r>
        <w:t xml:space="preserve"> </w:t>
      </w:r>
      <w:r>
        <w:t xml:space="preserve">during the earliest feasibility stages. The complex regulatory environment of</w:t>
      </w:r>
      <w:r>
        <w:t xml:space="preserve"> </w:t>
      </w:r>
      <w:hyperlink w:anchor="location-section">
        <w:r>
          <w:rPr>
            <w:rStyle w:val="Hyperlink"/>
            <w:u w:val="single"/>
            <w:bCs/>
            <w:b/>
          </w:rPr>
          <w:t xml:space="preserve">Germany Munich</w:t>
        </w:r>
      </w:hyperlink>
      <w:r>
        <w:t xml:space="preserve"> </w:t>
      </w:r>
      <w:r>
        <w:t xml:space="preserve">requires proactive problem-solving.</w:t>
      </w:r>
    </w:p>
    <w:p>
      <w:pPr>
        <w:numPr>
          <w:ilvl w:val="0"/>
          <w:numId w:val="1002"/>
        </w:numPr>
        <w:pStyle w:val="Compact"/>
      </w:pPr>
      <w:r>
        <w:t xml:space="preserve">Talent Acquisition:The local construction sector is facing a shortage of skilled labor. The</w:t>
      </w:r>
      <w:r>
        <w:t xml:space="preserve"> </w:t>
      </w:r>
      <w:hyperlink w:anchor="architect-section">
        <w:r>
          <w:rPr>
            <w:rStyle w:val="Hyperlink"/>
            <w:u w:val="single"/>
            <w:bCs/>
            <w:b/>
          </w:rPr>
          <w:t xml:space="preserve">Architect</w:t>
        </w:r>
      </w:hyperlink>
      <w:r>
        <w:t xml:space="preserve"> </w:t>
      </w:r>
      <w:r>
        <w:t xml:space="preserve">must plan timelines realistically, accounting for potential delays in construction due to workforce availability.</w:t>
      </w:r>
    </w:p>
    <w:p>
      <w:pPr>
        <w:numPr>
          <w:ilvl w:val="0"/>
          <w:numId w:val="1002"/>
        </w:numPr>
        <w:pStyle w:val="Compact"/>
      </w:pPr>
      <w:r>
        <w:t xml:space="preserve">Digital Integration:The use of Building Information Modeling (BIM) is becoming standard in</w:t>
      </w:r>
      <w:r>
        <w:t xml:space="preserve"> </w:t>
      </w:r>
      <w:hyperlink w:anchor="location-section">
        <w:r>
          <w:rPr>
            <w:rStyle w:val="Hyperlink"/>
            <w:u w:val="single"/>
            <w:bCs/>
            <w:b/>
          </w:rPr>
          <w:t xml:space="preserve">Germany Munich</w:t>
        </w:r>
      </w:hyperlink>
      <w:r>
        <w:rPr>
          <w:bCs/>
          <w:b/>
        </w:rPr>
        <w:t xml:space="preserve">.</w:t>
      </w:r>
      <w:r>
        <w:t xml:space="preserve"> </w:t>
      </w:r>
      <w:r>
        <w:t xml:space="preserve">The</w:t>
      </w:r>
      <w:r>
        <w:t xml:space="preserve"> </w:t>
      </w:r>
      <w:hyperlink w:anchor="architect-section">
        <w:r>
          <w:rPr>
            <w:rStyle w:val="Hyperlink"/>
            <w:u w:val="single"/>
            <w:bCs/>
            <w:b/>
          </w:rPr>
          <w:t xml:space="preserve">Architect</w:t>
        </w:r>
      </w:hyperlink>
      <w:r>
        <w:t xml:space="preserve"> </w:t>
      </w:r>
      <w:r>
        <w:t xml:space="preserve">should employ BIM to coordinate with engineers and contractors, ensuring precision and reducing conflicts on site.</w:t>
      </w:r>
    </w:p>
    <w:p>
      <w:pPr>
        <w:numPr>
          <w:ilvl w:val="0"/>
          <w:numId w:val="1002"/>
        </w:numPr>
        <w:pStyle w:val="Compact"/>
      </w:pPr>
      <w:r>
        <w:t xml:space="preserve">Sustainability as a Standard:Rather than treating sustainability as an add-on, it must be core to the architectural concept. This aligns with both municipal goals in</w:t>
      </w:r>
      <w:r>
        <w:t xml:space="preserve"> </w:t>
      </w:r>
      <w:hyperlink w:anchor="location-section">
        <w:r>
          <w:rPr>
            <w:rStyle w:val="Hyperlink"/>
            <w:u w:val="single"/>
            <w:bCs/>
            <w:b/>
          </w:rPr>
          <w:t xml:space="preserve">Germany Munich</w:t>
        </w:r>
      </w:hyperlink>
      <w:r>
        <w:t xml:space="preserve"> </w:t>
      </w:r>
      <w:r>
        <w:t xml:space="preserve">and market demand for green buildings.</w:t>
      </w:r>
    </w:p>
    <w:p>
      <w:pPr>
        <w:pStyle w:val="FirstParagraph"/>
      </w:pPr>
      <w:r>
        <w:t xml:space="preserve">6. Conclusion</w:t>
      </w:r>
    </w:p>
    <w:p>
      <w:pPr>
        <w:pStyle w:val="BodyText"/>
      </w:pPr>
      <w:r>
        <w:t xml:space="preserve">In conclusion, the practice of</w:t>
      </w:r>
    </w:p>
    <w:p>
      <w:pPr>
        <w:pStyle w:val="BodyText"/>
      </w:pPr>
      <w:hyperlink w:anchor="architect-section">
        <w:r>
          <w:rPr>
            <w:rStyle w:val="Hyperlink"/>
            <w:u w:val="single"/>
          </w:rPr>
          <w:t xml:space="preserve">Architecture</w:t>
        </w:r>
      </w:hyperlink>
      <w:r>
        <w:t xml:space="preserve"> </w:t>
      </w:r>
      <w:r>
        <w:t xml:space="preserve">in</w:t>
      </w:r>
      <w:r>
        <w:t xml:space="preserve"> </w:t>
      </w:r>
      <w:hyperlink w:anchor="location-section">
        <w:r>
          <w:rPr>
            <w:rStyle w:val="Hyperlink"/>
            <w:u w:val="single"/>
            <w:bCs/>
            <w:b/>
          </w:rPr>
          <w:t xml:space="preserve">Germany Munich</w:t>
        </w:r>
      </w:hyperlink>
      <w:r>
        <w:t xml:space="preserve"> </w:t>
      </w:r>
      <w:r>
        <w:t xml:space="preserve">requires a sophisticated blend of technical expertise, cultural sensitivity, and regulatory mastery. The</w:t>
      </w:r>
      <w:r>
        <w:t xml:space="preserve"> </w:t>
      </w:r>
      <w:hyperlink w:anchor="architect-section">
        <w:r>
          <w:rPr>
            <w:rStyle w:val="Hyperlink"/>
            <w:u w:val="single"/>
            <w:bCs/>
            <w:b/>
          </w:rPr>
          <w:t xml:space="preserve">Architect</w:t>
        </w:r>
      </w:hyperlink>
      <w:r>
        <w:t xml:space="preserve"> </w:t>
      </w:r>
      <w:r>
        <w:t xml:space="preserve">serves as the pivotal figure who translates the ambitious visions of clients into built reality that respects the unique identity of</w:t>
      </w:r>
      <w:r>
        <w:t xml:space="preserve"> </w:t>
      </w:r>
      <w:hyperlink w:anchor="location-section">
        <w:r>
          <w:rPr>
            <w:rStyle w:val="Hyperlink"/>
            <w:u w:val="single"/>
            <w:bCs/>
            <w:b/>
          </w:rPr>
          <w:t xml:space="preserve">Germany Munich</w:t>
        </w:r>
      </w:hyperlink>
      <w:r>
        <w:rPr>
          <w:bCs/>
          <w:b/>
        </w:rPr>
        <w:t xml:space="preserve">.</w:t>
      </w:r>
      <w:r>
        <w:t xml:space="preserve"> </w:t>
      </w:r>
      <w:r>
        <w:t xml:space="preserve">By adhering to high standards of quality and sustainability, and by navigating the intricate planning processes with diligence, professionals can contribute to a urban environment that is both modern and timeless. This Project Report affirms that investing in professional architectural services is essential for any development aiming for success in this prestigious German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Strategy in Germany Munich</dc:title>
  <dc:creator/>
  <dc:language>en</dc:language>
  <cp:keywords/>
  <dcterms:created xsi:type="dcterms:W3CDTF">2026-07-29T09:08:49Z</dcterms:created>
  <dcterms:modified xsi:type="dcterms:W3CDTF">2026-07-29T09:08:49Z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