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Architectural</w:t>
      </w:r>
      <w:r>
        <w:t xml:space="preserve"> </w:t>
      </w:r>
      <w:r>
        <w:t xml:space="preserve">Strategies</w:t>
      </w:r>
      <w:r>
        <w:t xml:space="preserve"> </w:t>
      </w:r>
      <w:r>
        <w:t xml:space="preserve">for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27" w:name="X34d6c8d990292342fa05f3d6f0b437342a9e62a"/>
    <w:p>
      <w:pPr>
        <w:pStyle w:val="Heading1"/>
      </w:pPr>
      <w:r>
        <w:t xml:space="preserve">Project Report: Architectural Strategies for South Africa Cape Town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Cape Town Municipal Planning Department</w:t>
      </w:r>
      <w:r>
        <w:br/>
      </w:r>
      <w:r>
        <w:t xml:space="preserve">Senior Project Architects</w:t>
      </w:r>
      <w:r>
        <w:br/>
      </w:r>
      <w:r>
        <w:t xml:space="preserve">&lt; strong &gt;Subject : Comprehensive Architectural Framework for Sustainable Urban Development in South Africa Cape Town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a comprehensive architectural vision tailored specifically for the unique environmental, cultural, and economic context of South Africa Cape Town. As urbanization accelerates globally, the role of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has evolved from mere aesthetic design to becoming a critical steward of social equity , environmental sustainability ,and historical preservation . In the specific geographic and socio-political landscape of South Africa Cape Town, this evolution is not just beneficial but imperative. The following document details how modern</w:t>
      </w:r>
    </w:p>
    <w:p>
      <w:pPr>
        <w:pStyle w:val="BodyText"/>
      </w:pPr>
      <w:r>
        <w:t xml:space="preserve">architectural practices must adapt to the distinct challenges and opportunities presented by this vibrant coastal city.</w:t>
      </w:r>
    </w:p>
    <w:bookmarkEnd w:id="20"/>
    <w:bookmarkStart w:id="21" w:name="X6a6e0859d7d7f88f0dd34bdf1cdf464469374f6"/>
    <w:p>
      <w:pPr>
        <w:pStyle w:val="Heading2"/>
      </w:pPr>
      <w:r>
        <w:t xml:space="preserve">2. Introduction: The Context of South Africa Cape Town</w:t>
      </w:r>
    </w:p>
    <w:p>
      <w:pPr>
        <w:pStyle w:val="FirstParagraph"/>
      </w:pPr>
      <w:r>
        <w:t xml:space="preserve">Cape Town, as a premier destination within South Africa , possesses a dual identity that poses complex</w:t>
      </w:r>
    </w:p>
    <w:p>
      <w:pPr>
        <w:pStyle w:val="BodyText"/>
      </w:pPr>
      <w:r>
        <w:t xml:space="preserve">architecturalchallenges. It is simultaneously a global tourism hub and a city grappling with post-apartheid spatial inequalities. The terrain is rugged, characterized by the iconic Table Mountain backdrop and coastal winds that define its microclimate. Therefore , any new development must respect these natural boundaries while addressing urgent human needs . An</w:t>
      </w:r>
    </w:p>
    <w:p>
      <w:pPr>
        <w:pStyle w:val="BodyText"/>
      </w:pPr>
      <w:r>
        <w:t xml:space="preserve">Architectworking in this region cannot rely on generic international templates ; they must engage deeply with local materials , labor practices ,and climate data specific to South Africa Cape Town.</w:t>
      </w:r>
    </w:p>
    <w:bookmarkEnd w:id="21"/>
    <w:bookmarkStart w:id="22" w:name="climate-responsive-design"/>
    <w:p>
      <w:pPr>
        <w:pStyle w:val="Heading2"/>
      </w:pPr>
      <w:r>
        <w:t xml:space="preserve">3. Climate Responsive Design</w:t>
      </w:r>
    </w:p>
    <w:p>
      <w:pPr>
        <w:pStyle w:val="FirstParagraph"/>
      </w:pPr>
      <w:r>
        <w:t xml:space="preserve">The Mediterranean climate of South Africa Cape Town features hot, dry summers and cool, wet winters. For the modern</w:t>
      </w:r>
    </w:p>
    <w:p>
      <w:pPr>
        <w:pStyle w:val="BodyText"/>
      </w:pPr>
      <w:r>
        <w:t xml:space="preserve">Architect, this presents both a challenge and an opportunity . Traditional Victorian and Cape Dutch architectural styles already utilized thick walls , steep roofs ,and internal courtyards to mitigate heat gain. Contemporary projects must reinterpret these passive cooling strategies using advanced computational tools.</w:t>
      </w:r>
    </w:p>
    <w:p>
      <w:pPr>
        <w:pStyle w:val="BodyText"/>
      </w:pPr>
      <w:r>
        <w:t xml:space="preserve">In South Africa Cape Town, maximizing natural ventilation is crucial due to the strong southeasterly winds known as the 'Cape Doctor'. An</w:t>
      </w:r>
    </w:p>
    <w:p>
      <w:pPr>
        <w:pStyle w:val="BodyText"/>
      </w:pPr>
      <w:r>
        <w:t xml:space="preserve">Architectmust design facades that capture prevailing breezes while blocking harsh solar radiation. This involves strategic orientation of buildings , use of thermal mass materials like local stone or rammed earth ,and integration of green roofs to combat the urban heat island effect . Sustainability is not a luxury in this region ; it is a necessity for long-term resilience.</w:t>
      </w:r>
    </w:p>
    <w:bookmarkEnd w:id="22"/>
    <w:bookmarkStart w:id="23" w:name="X498106db1c1357146561a73a146e9a4d7a5a8df"/>
    <w:p>
      <w:pPr>
        <w:pStyle w:val="Heading2"/>
      </w:pPr>
      <w:r>
        <w:t xml:space="preserve">4. Socio-Spatial Justice and Inclusive Design</w:t>
      </w:r>
    </w:p>
    <w:p>
      <w:pPr>
        <w:pStyle w:val="FirstParagraph"/>
      </w:pPr>
      <w:r>
        <w:t xml:space="preserve">A critical aspect of</w:t>
      </w:r>
    </w:p>
    <w:p>
      <w:pPr>
        <w:pStyle w:val="BodyText"/>
      </w:pPr>
      <w:r>
        <w:t xml:space="preserve">architecturalpractice in South Africa Cape Town is addressing historical spatial apartheid . The city remains physically divided , with marginalized communities often located on the periphery ,far from economic opportunities . An ethical</w:t>
      </w:r>
    </w:p>
    <w:p>
      <w:pPr>
        <w:pStyle w:val="BodyText"/>
      </w:pPr>
      <w:r>
        <w:t xml:space="preserve">Architectmust prioritize inclusive design principles that foster connectivity and accessibility.</w:t>
      </w:r>
    </w:p>
    <w:p>
      <w:pPr>
        <w:pStyle w:val="BodyText"/>
      </w:pPr>
      <w:r>
        <w:t xml:space="preserve">This Project Report advocates for mixed-income housing developments that bridge the divide between wealthy coastal suburbs and historically disadvantaged townships. By designing high-density , affordable housing units with superior architectural quality, an</w:t>
      </w:r>
    </w:p>
    <w:p>
      <w:pPr>
        <w:pStyle w:val="BodyText"/>
      </w:pPr>
      <w:r>
        <w:t xml:space="preserve">Architectcan contribute to social cohesion . Furthermore, public spaces designed by the</w:t>
      </w:r>
    </w:p>
    <w:p>
      <w:pPr>
        <w:pStyle w:val="BodyText"/>
      </w:pPr>
      <w:r>
        <w:t xml:space="preserve">Architectshould be accessible to all demographics , promoting interaction across cultural and economic lines. This approach aligns with national goals for equitable urban development in South Africa Cape Town.</w:t>
      </w:r>
    </w:p>
    <w:bookmarkEnd w:id="23"/>
    <w:bookmarkStart w:id="24" w:name="heritage-preservation-and-adaptive-reuse"/>
    <w:p>
      <w:pPr>
        <w:pStyle w:val="Heading2"/>
      </w:pPr>
      <w:r>
        <w:t xml:space="preserve">5. Heritage Preservation and Adaptive Reuse</w:t>
      </w:r>
    </w:p>
    <w:p>
      <w:pPr>
        <w:pStyle w:val="FirstParagraph"/>
      </w:pPr>
      <w:r>
        <w:t xml:space="preserve">Cape Town boasts a rich architectural heritage ranging from colonial buildings to Bo-Kaap colorful row houses . The role of the</w:t>
      </w:r>
    </w:p>
    <w:p>
      <w:pPr>
        <w:pStyle w:val="BodyText"/>
      </w:pPr>
      <w:r>
        <w:t xml:space="preserve">Architecthere is to balance preservation with modernization. Rather than demolishing old structures , which generates waste and erases cultural memory, an</w:t>
      </w:r>
    </w:p>
    <w:p>
      <w:pPr>
        <w:pStyle w:val="BodyText"/>
      </w:pPr>
      <w:r>
        <w:t xml:space="preserve">Architectshould employ adaptive reuse strategies.</w:t>
      </w:r>
    </w:p>
    <w:p>
      <w:pPr>
        <w:pStyle w:val="BodyText"/>
      </w:pPr>
      <w:r>
        <w:t xml:space="preserve">In South Africa Cape Town, this means converting historic warehouses into creative hubs or restoring Victorian facades while upgrading internal systems for energy efficiency . This process requires sensitivity to the vernacular architecture of the region. The</w:t>
      </w:r>
    </w:p>
    <w:p>
      <w:pPr>
        <w:pStyle w:val="BodyText"/>
      </w:pPr>
      <w:r>
        <w:t xml:space="preserve">Architectmust ensure that new interventions complement rather than compete with existing heritage structures , maintaining the unique visual identity of South Africa Cape Town.</w:t>
      </w:r>
    </w:p>
    <w:bookmarkEnd w:id="24"/>
    <w:bookmarkStart w:id="25" w:name="materiality-and-local-sourcing"/>
    <w:p>
      <w:pPr>
        <w:pStyle w:val="Heading2"/>
      </w:pPr>
      <w:r>
        <w:t xml:space="preserve">6. Materiality and Local Sourcing</w:t>
      </w:r>
    </w:p>
    <w:p>
      <w:pPr>
        <w:pStyle w:val="FirstParagraph"/>
      </w:pPr>
      <w:r>
        <w:t xml:space="preserve">To reduce carbon footprints and support local economies, an</w:t>
      </w:r>
    </w:p>
    <w:p>
      <w:pPr>
        <w:pStyle w:val="BodyText"/>
      </w:pPr>
      <w:r>
        <w:t xml:space="preserve">Architectshould prioritize locally sourced materials in South Africa Cape Town . The region is rich in granite , sandstone , and fynbos vegetation . Using these materials connects new buildings to their geological context.</w:t>
      </w:r>
    </w:p>
    <w:p>
      <w:pPr>
        <w:pStyle w:val="BodyText"/>
      </w:pPr>
      <w:r>
        <w:t xml:space="preserve">Architectcan collaborate with local artisans to incorporate traditional craft techniques into modern designs, thereby preserving intangible cultural heritage while providing employment opportunities within South Africa Cape Town.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 , the future of urban development in South Africa Cape Town relies heavily on the expertise and ethical commitment of the</w:t>
      </w:r>
    </w:p>
    <w:p>
      <w:pPr>
        <w:pStyle w:val="BodyText"/>
      </w:pPr>
      <w:r>
        <w:t xml:space="preserve">Architect. It is not enough to simply construct buildings ; one must create spaces that heal historical wounds , respond intelligently to climate change ,and celebrate local culture . This Project Report asserts that an</w:t>
      </w:r>
    </w:p>
    <w:p>
      <w:pPr>
        <w:pStyle w:val="BodyText"/>
      </w:pPr>
      <w:r>
        <w:t xml:space="preserve">Architectworking in South Africa Cape Town must be a holistic problem-solver, integrating sustainability, equity, and heritage into every aspect of design.</w:t>
      </w:r>
    </w:p>
    <w:p>
      <w:pPr>
        <w:pStyle w:val="BodyText"/>
      </w:pPr>
      <w:r>
        <w:t xml:space="preserve">By adhering to these principles, we can ensure that South Africa Cape Town remains a beacon of architectural innovation and social progress.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is indeed the key stakeholder in shaping a sustainable future for South Africa Cape Town.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Architectural Strategies for South Africa Cape Town</dc:title>
  <dc:creator/>
  <dc:language>en</dc:language>
  <cp:keywords/>
  <dcterms:created xsi:type="dcterms:W3CDTF">2026-07-29T15:06:22Z</dcterms:created>
  <dcterms:modified xsi:type="dcterms:W3CDTF">2026-07-29T15:06:22Z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